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00" w:lineRule="exact"/>
        <w:ind w:left="0" w:leftChars="0" w:right="0" w:rightChars="0" w:firstLine="420" w:firstLineChars="20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500" w:lineRule="exact"/>
        <w:contextualSpacing/>
        <w:jc w:val="center"/>
        <w:rPr>
          <w:rFonts w:hint="eastAsia" w:ascii="微软雅黑 Light" w:hAnsi="微软雅黑 Light" w:eastAsia="微软雅黑 Light" w:cs="宋体"/>
          <w:b/>
          <w:color w:val="333333"/>
          <w:kern w:val="0"/>
          <w:sz w:val="36"/>
          <w:szCs w:val="36"/>
          <w:lang w:eastAsia="zh-CN"/>
        </w:rPr>
      </w:pPr>
      <w:r>
        <w:rPr>
          <w:rFonts w:ascii="微软雅黑 Light" w:hAnsi="微软雅黑 Light" w:eastAsia="微软雅黑 Light" w:cs="宋体"/>
          <w:b/>
          <w:color w:val="333333"/>
          <w:kern w:val="0"/>
          <w:sz w:val="36"/>
          <w:szCs w:val="36"/>
        </w:rPr>
        <w:t>招</w:t>
      </w:r>
      <w:r>
        <w:rPr>
          <w:rFonts w:hint="eastAsia" w:ascii="微软雅黑 Light" w:hAnsi="微软雅黑 Light" w:eastAsia="微软雅黑 Light" w:cs="宋体"/>
          <w:b/>
          <w:color w:val="333333"/>
          <w:kern w:val="0"/>
          <w:sz w:val="36"/>
          <w:szCs w:val="36"/>
        </w:rPr>
        <w:t xml:space="preserve"> </w:t>
      </w:r>
      <w:r>
        <w:rPr>
          <w:rFonts w:ascii="微软雅黑 Light" w:hAnsi="微软雅黑 Light" w:eastAsia="微软雅黑 Light" w:cs="宋体"/>
          <w:b/>
          <w:color w:val="333333"/>
          <w:kern w:val="0"/>
          <w:sz w:val="36"/>
          <w:szCs w:val="36"/>
        </w:rPr>
        <w:t>聘</w:t>
      </w:r>
      <w:r>
        <w:rPr>
          <w:rFonts w:hint="eastAsia" w:ascii="微软雅黑 Light" w:hAnsi="微软雅黑 Light" w:eastAsia="微软雅黑 Light" w:cs="宋体"/>
          <w:b/>
          <w:color w:val="333333"/>
          <w:kern w:val="0"/>
          <w:sz w:val="36"/>
          <w:szCs w:val="36"/>
        </w:rPr>
        <w:t xml:space="preserve"> </w:t>
      </w:r>
      <w:r>
        <w:rPr>
          <w:rFonts w:ascii="微软雅黑 Light" w:hAnsi="微软雅黑 Light" w:eastAsia="微软雅黑 Light" w:cs="宋体"/>
          <w:b/>
          <w:color w:val="333333"/>
          <w:kern w:val="0"/>
          <w:sz w:val="36"/>
          <w:szCs w:val="36"/>
        </w:rPr>
        <w:t>简</w:t>
      </w:r>
      <w:r>
        <w:rPr>
          <w:rFonts w:hint="eastAsia" w:ascii="微软雅黑 Light" w:hAnsi="微软雅黑 Light" w:eastAsia="微软雅黑 Light" w:cs="宋体"/>
          <w:b/>
          <w:color w:val="333333"/>
          <w:kern w:val="0"/>
          <w:sz w:val="36"/>
          <w:szCs w:val="36"/>
        </w:rPr>
        <w:t xml:space="preserve"> </w:t>
      </w:r>
      <w:r>
        <w:rPr>
          <w:rFonts w:hint="eastAsia" w:ascii="微软雅黑 Light" w:hAnsi="微软雅黑 Light" w:eastAsia="微软雅黑 Light" w:cs="宋体"/>
          <w:b/>
          <w:color w:val="333333"/>
          <w:kern w:val="0"/>
          <w:sz w:val="36"/>
          <w:szCs w:val="36"/>
          <w:lang w:eastAsia="zh-CN"/>
        </w:rPr>
        <w:t>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00" w:lineRule="exact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00" w:lineRule="exact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color w:val="333333"/>
          <w:kern w:val="0"/>
          <w:sz w:val="24"/>
          <w:szCs w:val="24"/>
          <w:lang w:eastAsia="zh-CN"/>
        </w:rPr>
        <w:sectPr>
          <w:pgSz w:w="11906" w:h="16838"/>
          <w:pgMar w:top="651" w:right="849" w:bottom="447" w:left="85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OLE_LINK2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4"/>
          <w:szCs w:val="24"/>
          <w:lang w:eastAsia="zh-CN"/>
        </w:rPr>
        <w:t>公司介绍：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0" w:firstLineChars="200"/>
        <w:contextualSpacing/>
        <w:jc w:val="left"/>
        <w:textAlignment w:val="auto"/>
        <w:outlineLvl w:val="9"/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</w:pPr>
      <w:bookmarkStart w:id="1" w:name="OLE_LINK10"/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惠州市耀盈精密技术有限公司</w:t>
      </w:r>
      <w:r>
        <w:rPr>
          <w:rFonts w:hint="default" w:ascii="微软雅黑 Light" w:hAnsi="微软雅黑 Light" w:eastAsia="微软雅黑 Light" w:cs="宋体"/>
          <w:color w:val="333333"/>
          <w:kern w:val="0"/>
          <w:sz w:val="21"/>
          <w:szCs w:val="21"/>
          <w:lang w:val="en-US"/>
        </w:rPr>
        <w:t>(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val="en-US" w:eastAsia="zh-CN"/>
        </w:rPr>
        <w:t>简称耀盈精密</w:t>
      </w:r>
      <w:r>
        <w:rPr>
          <w:rFonts w:hint="default" w:ascii="微软雅黑 Light" w:hAnsi="微软雅黑 Light" w:eastAsia="微软雅黑 Light" w:cs="宋体"/>
          <w:color w:val="333333"/>
          <w:kern w:val="0"/>
          <w:sz w:val="21"/>
          <w:szCs w:val="21"/>
          <w:lang w:val="en-US"/>
        </w:rPr>
        <w:t>)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隶属于深圳市显盈科技股份有限公司（</w:t>
      </w:r>
      <w:r>
        <w:rPr>
          <w:rFonts w:ascii="微软雅黑 Light" w:hAnsi="微软雅黑 Light" w:eastAsia="微软雅黑 Light" w:cs="宋体"/>
          <w:b/>
          <w:color w:val="333333"/>
          <w:kern w:val="0"/>
          <w:sz w:val="21"/>
          <w:szCs w:val="21"/>
        </w:rPr>
        <w:t>证券简称：</w:t>
      </w:r>
      <w:bookmarkStart w:id="2" w:name="OLE_LINK6"/>
      <w:r>
        <w:rPr>
          <w:rFonts w:ascii="微软雅黑 Light" w:hAnsi="微软雅黑 Light" w:eastAsia="微软雅黑 Light" w:cs="宋体"/>
          <w:b/>
          <w:color w:val="333333"/>
          <w:kern w:val="0"/>
          <w:sz w:val="21"/>
          <w:szCs w:val="21"/>
        </w:rPr>
        <w:t>显盈科技</w:t>
      </w:r>
      <w:bookmarkEnd w:id="2"/>
      <w:r>
        <w:rPr>
          <w:rFonts w:ascii="微软雅黑 Light" w:hAnsi="微软雅黑 Light" w:eastAsia="微软雅黑 Light" w:cs="宋体"/>
          <w:b/>
          <w:color w:val="333333"/>
          <w:kern w:val="0"/>
          <w:sz w:val="21"/>
          <w:szCs w:val="21"/>
        </w:rPr>
        <w:t>，证券代码：870903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），是专业从事高清音视频转接线、转接器产品研发、设计、制造、销售的国家级高新技术企业，产品包括DisplayPort转接系列、Mini DisplayPort转接系列、HDMI转接系列、USB2.0/3.0/3.1 Type-C转接系列、SlimPort转接系列、MHL转接系列、HDMI分配器系列等。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0" w:firstLineChars="200"/>
        <w:contextualSpacing/>
        <w:jc w:val="left"/>
        <w:textAlignment w:val="auto"/>
        <w:outlineLvl w:val="9"/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</w:pP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显盈科技作为一家信号转接类个性化应用产品的专业制造商，致力于为消费电子行业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客户提供优质、安全、可靠的产品和服务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，自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2011年7月成立以来，</w:t>
      </w:r>
      <w:r>
        <w:rPr>
          <w:rFonts w:hint="default" w:ascii="微软雅黑 Light" w:hAnsi="微软雅黑 Light" w:eastAsia="微软雅黑 Light" w:cs="宋体"/>
          <w:color w:val="333333"/>
          <w:kern w:val="0"/>
          <w:sz w:val="21"/>
          <w:szCs w:val="21"/>
        </w:rPr>
        <w:t>栉风沐雨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、</w:t>
      </w:r>
      <w:r>
        <w:rPr>
          <w:rFonts w:hint="default" w:ascii="微软雅黑 Light" w:hAnsi="微软雅黑 Light" w:eastAsia="微软雅黑 Light" w:cs="宋体"/>
          <w:color w:val="333333"/>
          <w:kern w:val="0"/>
          <w:sz w:val="21"/>
          <w:szCs w:val="21"/>
        </w:rPr>
        <w:t>砥砺前行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，</w:t>
      </w:r>
      <w:bookmarkStart w:id="3" w:name="OLE_LINK8"/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历经五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载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，破茧成蝶</w:t>
      </w:r>
      <w:bookmarkEnd w:id="3"/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，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终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于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2017年3月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完美绽放，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在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新三板挂牌上市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，</w:t>
      </w:r>
      <w:bookmarkStart w:id="4" w:name="OLE_LINK9"/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未来公司将以此为契机，</w:t>
      </w:r>
      <w:bookmarkEnd w:id="4"/>
      <w:bookmarkStart w:id="5" w:name="OLE_LINK7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客户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、员工、股东一道创造价值，贡献社会。</w:t>
      </w:r>
      <w:bookmarkEnd w:id="5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0" w:firstLineChars="200"/>
        <w:contextualSpacing/>
        <w:jc w:val="left"/>
        <w:textAlignment w:val="auto"/>
        <w:outlineLvl w:val="9"/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</w:pP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耀盈精密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于201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7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年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4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月成立，坐落在广东省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惠州市仲恺高新区沥林镇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迭石龙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村益伸工业园，厂房面积1万余平方米，园区环境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优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雅，设施齐全，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现已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投厂，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现有员工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val="en-US" w:eastAsia="zh-CN"/>
        </w:rPr>
        <w:t>500人左右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，着力打造行业领先的精密模具和精密部件解决方案。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目前公司产品呈现供不应求的态势，当务之急是需要增加领先设备，补充新兴人才，以革新技术、扩大生产、提升产能。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0" w:firstLineChars="200"/>
        <w:contextualSpacing/>
        <w:jc w:val="left"/>
        <w:textAlignment w:val="auto"/>
        <w:outlineLvl w:val="9"/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</w:pPr>
      <w:bookmarkStart w:id="6" w:name="OLE_LINK3"/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公司秉承“</w:t>
      </w:r>
      <w:r>
        <w:rPr>
          <w:rFonts w:hint="eastAsia" w:ascii="微软雅黑 Light" w:hAnsi="微软雅黑 Light" w:eastAsia="微软雅黑 Light" w:cs="宋体"/>
          <w:b/>
          <w:color w:val="333333"/>
          <w:kern w:val="0"/>
          <w:sz w:val="21"/>
          <w:szCs w:val="21"/>
        </w:rPr>
        <w:t>培养人材、</w:t>
      </w:r>
      <w:r>
        <w:rPr>
          <w:rFonts w:ascii="微软雅黑 Light" w:hAnsi="微软雅黑 Light" w:eastAsia="微软雅黑 Light" w:cs="宋体"/>
          <w:b/>
          <w:bCs/>
          <w:color w:val="333333"/>
          <w:kern w:val="0"/>
          <w:sz w:val="21"/>
          <w:szCs w:val="21"/>
        </w:rPr>
        <w:t>锻炼人才、经营人财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”的人才理念，欢迎社会</w:t>
      </w:r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有志之士加盟，并肩创业，共谋发展，只要您怀揣梦想、只要您敢于挑战，公司将为您提供广阔的发展平台，这里会有您成长、成才、成功的足迹！</w:t>
      </w:r>
      <w:bookmarkEnd w:id="1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color w:val="333333"/>
          <w:kern w:val="0"/>
          <w:sz w:val="24"/>
          <w:szCs w:val="24"/>
          <w:lang w:eastAsia="zh-CN"/>
        </w:rPr>
        <w:sectPr>
          <w:type w:val="continuous"/>
          <w:pgSz w:w="11906" w:h="16838"/>
          <w:pgMar w:top="651" w:right="849" w:bottom="447" w:left="85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00" w:lineRule="exact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color w:val="333333"/>
          <w:kern w:val="0"/>
          <w:sz w:val="24"/>
          <w:szCs w:val="24"/>
          <w:lang w:eastAsia="zh-CN"/>
        </w:rPr>
        <w:sectPr>
          <w:type w:val="continuous"/>
          <w:pgSz w:w="11906" w:h="16838"/>
          <w:pgMar w:top="651" w:right="849" w:bottom="447" w:left="85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4"/>
          <w:szCs w:val="24"/>
          <w:lang w:eastAsia="zh-CN"/>
        </w:rPr>
        <w:t>薪酬福利：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2" w:firstLineChars="20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eastAsia="zh-CN"/>
        </w:rPr>
        <w:t>1、工作时间：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按劳动法规定执行，休息日加班支付加班费；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2" w:firstLineChars="20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eastAsia="zh-CN"/>
        </w:rPr>
        <w:t>2、薪酬福利：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试用期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val="en-US" w:eastAsia="zh-CN"/>
        </w:rPr>
        <w:t>6个月，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转正后享有岗位津贴和绩效奖金、年底评选优秀员工并发放优秀员工奖；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2" w:firstLineChars="20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eastAsia="zh-CN"/>
        </w:rPr>
        <w:t>3、文化活动：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定期组织各类比赛、户外拓展、旅游、聚餐、联欢、生日会等），传统节日发放过节礼品或过节费，生日发放生日礼物；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2" w:firstLineChars="20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2" w:firstLineChars="20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2" w:firstLineChars="20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val="en-US" w:eastAsia="zh-CN"/>
        </w:rPr>
        <w:t>4</w:t>
      </w:r>
      <w:r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eastAsia="zh-CN"/>
        </w:rPr>
        <w:t>、员工食堂：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  <w:t>提供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标准餐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  <w:t>（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一日三餐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val="en-US" w:eastAsia="zh-CN"/>
        </w:rPr>
        <w:t>+夜宵，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  <w:t>分粤菜、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湘/川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  <w:t>菜窗口）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，夜班补贴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val="en-US" w:eastAsia="zh-CN"/>
        </w:rPr>
        <w:t>10元/晚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2" w:firstLineChars="20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val="en-US" w:eastAsia="zh-CN"/>
        </w:rPr>
        <w:t>5</w:t>
      </w:r>
      <w:r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eastAsia="zh-CN"/>
        </w:rPr>
        <w:t>、员工宿舍：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二楼整层独住，宽敞明亮、超大空间，标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  <w:t>配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双层铁床，热水器、风扇、衣柜、桌子、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  <w:t>洗手间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  <w:t>冲凉房、阳台等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  <w:t>免租金及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限额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  <w:t>水电费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422" w:firstLineChars="20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</w:rPr>
      </w:pPr>
      <w:r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val="en-US" w:eastAsia="zh-CN"/>
        </w:rPr>
        <w:t>6</w:t>
      </w:r>
      <w:r>
        <w:rPr>
          <w:rFonts w:hint="eastAsia" w:ascii="微软雅黑 Light" w:hAnsi="微软雅黑 Light" w:eastAsia="微软雅黑 Light" w:cs="宋体"/>
          <w:b/>
          <w:bCs/>
          <w:color w:val="E46C0A" w:themeColor="accent6" w:themeShade="BF"/>
          <w:kern w:val="0"/>
          <w:sz w:val="21"/>
          <w:szCs w:val="21"/>
          <w:lang w:eastAsia="zh-CN"/>
        </w:rPr>
        <w:t>、职业发展：</w:t>
      </w:r>
      <w:r>
        <w:rPr>
          <w:rFonts w:hint="eastAsia" w:ascii="微软雅黑 Light" w:hAnsi="微软雅黑 Light" w:eastAsia="微软雅黑 Light" w:cs="宋体"/>
          <w:color w:val="auto"/>
          <w:kern w:val="0"/>
          <w:sz w:val="21"/>
          <w:szCs w:val="21"/>
          <w:lang w:eastAsia="zh-CN"/>
        </w:rPr>
        <w:t>公司为员工建立完善的培训晋升体系，通过开展岗位技能、外派学习、继续教育、潜能拓展等多种培训，提升员工岗位技能和综合素质。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color w:val="333333"/>
          <w:kern w:val="0"/>
          <w:sz w:val="24"/>
          <w:szCs w:val="24"/>
          <w:lang w:eastAsia="zh-CN"/>
        </w:rPr>
        <w:sectPr>
          <w:type w:val="continuous"/>
          <w:pgSz w:w="11906" w:h="16838"/>
          <w:pgMar w:top="431" w:right="849" w:bottom="647" w:left="85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4890" w:space="425"/>
            <w:col w:w="4890"/>
          </w:cols>
          <w:docGrid w:type="lines" w:linePitch="312" w:charSpace="0"/>
        </w:sectPr>
      </w:pPr>
    </w:p>
    <w:bookmarkEnd w:id="6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00" w:lineRule="exact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4"/>
          <w:szCs w:val="24"/>
          <w:lang w:eastAsia="zh-CN"/>
        </w:rPr>
        <w:t>招聘岗位：</w:t>
      </w:r>
    </w:p>
    <w:tbl>
      <w:tblPr>
        <w:tblW w:w="7200" w:type="dxa"/>
        <w:jc w:val="center"/>
        <w:tblInd w:w="1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6"/>
        <w:gridCol w:w="945"/>
        <w:gridCol w:w="3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储备采购工程师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专业不限，女生优先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储备营业代表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专业不限，英语专业优先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储备人力资源专员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人力资源、工商管理专业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储备项目工程师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机械、机电、模具类专业，男生优先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储备品质工程师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机械、机电、模具类专业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储备模具设计工程师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模具专业，男女不限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储备数控加工技术员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机械、机电、模具类专业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储备钳工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机械、机电、模具类专业，男生优先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储备数控编程工程师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模具、数控专业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right="0" w:rightChars="0"/>
        <w:contextualSpacing/>
        <w:jc w:val="left"/>
        <w:textAlignment w:val="auto"/>
        <w:outlineLvl w:val="9"/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2233295</wp:posOffset>
                </wp:positionV>
                <wp:extent cx="304800" cy="7239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56885" y="9290685"/>
                          <a:ext cx="304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扫码咨询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75pt;margin-top:175.85pt;height:57pt;width:24pt;z-index:251660288;v-text-anchor:middle;mso-width-relative:page;mso-height-relative:page;" filled="f" stroked="f" coordsize="21600,21600" o:gfxdata="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piPrdoAAAALAQAADwAAAAAAAAABACAAAAAi&#10;AAAAZHJzL2Rvd25yZXYueG1sUEsBAhQAFAAAAAgAh07iQDhkbOhBAgAAUwQAAA4AAAAAAAAAAQAg&#10;AAAAKQEAAGRycy9lMm9Eb2MueG1sUEsFBgAAAAAGAAYAWQEAANw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扫码咨询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1"/>
          <w:szCs w:val="21"/>
          <w:lang w:eastAsia="zh-CN"/>
        </w:rPr>
        <w:t>公司地址：</w:t>
      </w:r>
      <w:bookmarkStart w:id="7" w:name="OLE_LINK1"/>
      <w:r>
        <w:rPr>
          <w:rFonts w:ascii="微软雅黑 Light" w:hAnsi="微软雅黑 Light" w:eastAsia="微软雅黑 Light" w:cs="宋体"/>
          <w:color w:val="333333"/>
          <w:kern w:val="0"/>
          <w:sz w:val="21"/>
          <w:szCs w:val="21"/>
        </w:rPr>
        <w:t>广东省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惠州市仲恺高新区沥林镇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迭石龙村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益伸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科技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园</w:t>
      </w:r>
      <w:bookmarkEnd w:id="7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right="0" w:right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</w:pPr>
      <w:r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1"/>
          <w:szCs w:val="21"/>
          <w:lang w:eastAsia="zh-CN"/>
        </w:rPr>
        <w:t>招聘热线：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直线0752-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val="en-US" w:eastAsia="zh-CN"/>
        </w:rPr>
        <w:t>3232816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，传真0752-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val="en-US" w:eastAsia="zh-CN"/>
        </w:rPr>
        <w:t>3232859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，邮编516035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right="0" w:right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</w:pPr>
      <w:r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1"/>
          <w:szCs w:val="21"/>
          <w:lang w:eastAsia="zh-CN"/>
        </w:rPr>
        <w:t>联 系 人：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陶女士：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val="en-US" w:eastAsia="zh-CN"/>
        </w:rPr>
        <w:t>15674817728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（微信同号）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right="0" w:rightChars="0"/>
        <w:contextualSpacing/>
        <w:jc w:val="left"/>
        <w:textAlignment w:val="auto"/>
        <w:outlineLvl w:val="9"/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="微软雅黑 Light" w:hAnsi="微软雅黑 Light" w:eastAsia="微软雅黑 Light" w:cs="宋体"/>
          <w:b/>
          <w:color w:val="376092" w:themeColor="accent1" w:themeShade="BF"/>
          <w:kern w:val="0"/>
          <w:sz w:val="21"/>
          <w:szCs w:val="21"/>
          <w:lang w:eastAsia="zh-CN"/>
        </w:rPr>
        <w:t>乘车路线：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eastAsia="zh-CN"/>
        </w:rPr>
        <w:t>陈江方向乘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  <w:lang w:val="en-US" w:eastAsia="zh-CN"/>
        </w:rPr>
        <w:t>328路直达</w:t>
      </w:r>
      <w:r>
        <w:rPr>
          <w:rFonts w:hint="eastAsia" w:ascii="微软雅黑 Light" w:hAnsi="微软雅黑 Light" w:eastAsia="微软雅黑 Light" w:cs="宋体"/>
          <w:color w:val="333333"/>
          <w:kern w:val="0"/>
          <w:sz w:val="21"/>
          <w:szCs w:val="21"/>
        </w:rPr>
        <w:t>益伸工业园</w:t>
      </w:r>
      <w:bookmarkStart w:id="8" w:name="_GoBack"/>
      <w:bookmarkEnd w:id="8"/>
    </w:p>
    <w:sectPr>
      <w:type w:val="continuous"/>
      <w:pgSz w:w="11906" w:h="16838"/>
      <w:pgMar w:top="871" w:right="849" w:bottom="647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9"/>
    <w:rsid w:val="0004104E"/>
    <w:rsid w:val="0006400C"/>
    <w:rsid w:val="000750F9"/>
    <w:rsid w:val="001670CA"/>
    <w:rsid w:val="00197055"/>
    <w:rsid w:val="001A7EF9"/>
    <w:rsid w:val="001C36EB"/>
    <w:rsid w:val="00264383"/>
    <w:rsid w:val="002A7C4C"/>
    <w:rsid w:val="00320398"/>
    <w:rsid w:val="0033167E"/>
    <w:rsid w:val="00372A61"/>
    <w:rsid w:val="003763E9"/>
    <w:rsid w:val="003C239F"/>
    <w:rsid w:val="00401C5A"/>
    <w:rsid w:val="00541B07"/>
    <w:rsid w:val="00600F8D"/>
    <w:rsid w:val="00700180"/>
    <w:rsid w:val="00933A63"/>
    <w:rsid w:val="00971422"/>
    <w:rsid w:val="00AE3949"/>
    <w:rsid w:val="00AF225A"/>
    <w:rsid w:val="00C055F4"/>
    <w:rsid w:val="00CD3223"/>
    <w:rsid w:val="00D56CE2"/>
    <w:rsid w:val="00D676B2"/>
    <w:rsid w:val="00EC06A7"/>
    <w:rsid w:val="00FF7C2C"/>
    <w:rsid w:val="0FE04F18"/>
    <w:rsid w:val="1635406B"/>
    <w:rsid w:val="166A7729"/>
    <w:rsid w:val="22C72A00"/>
    <w:rsid w:val="26BB7112"/>
    <w:rsid w:val="2B2112A6"/>
    <w:rsid w:val="2DFB7FE0"/>
    <w:rsid w:val="2F84558F"/>
    <w:rsid w:val="3566074D"/>
    <w:rsid w:val="35A46250"/>
    <w:rsid w:val="39BD7E10"/>
    <w:rsid w:val="39CF6E64"/>
    <w:rsid w:val="44164F3A"/>
    <w:rsid w:val="4C757DD6"/>
    <w:rsid w:val="4D2B54A8"/>
    <w:rsid w:val="4DAC3088"/>
    <w:rsid w:val="4FCC042E"/>
    <w:rsid w:val="508B1B36"/>
    <w:rsid w:val="51765E46"/>
    <w:rsid w:val="51E92026"/>
    <w:rsid w:val="53891BC2"/>
    <w:rsid w:val="55F56C35"/>
    <w:rsid w:val="593936B9"/>
    <w:rsid w:val="5F2334BE"/>
    <w:rsid w:val="5FA375D7"/>
    <w:rsid w:val="62EB560F"/>
    <w:rsid w:val="648F2905"/>
    <w:rsid w:val="64F06775"/>
    <w:rsid w:val="6A29497E"/>
    <w:rsid w:val="731A4664"/>
    <w:rsid w:val="73782638"/>
    <w:rsid w:val="772825BB"/>
    <w:rsid w:val="78124265"/>
    <w:rsid w:val="7D4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b1"/>
    <w:basedOn w:val="5"/>
    <w:qFormat/>
    <w:uiPriority w:val="0"/>
    <w:rPr>
      <w:rFonts w:hint="default" w:ascii="Arial" w:hAnsi="Arial" w:cs="Arial"/>
      <w:b/>
      <w:bCs/>
      <w:color w:val="CC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219</Words>
  <Characters>1249</Characters>
  <Lines>10</Lines>
  <Paragraphs>2</Paragraphs>
  <TotalTime>27</TotalTime>
  <ScaleCrop>false</ScaleCrop>
  <LinksUpToDate>false</LinksUpToDate>
  <CharactersWithSpaces>1466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2017-05-09T13:46:00Z</dcterms:created>
  <dc:creator>hr</dc:creator>
  <cp:lastModifiedBy>桃子</cp:lastModifiedBy>
  <cp:lastPrinted>2017-06-25T01:34:00Z</cp:lastPrinted>
  <dcterms:modified xsi:type="dcterms:W3CDTF">2018-10-12T07:38:47Z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