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9A" w:rsidRPr="00655E9A" w:rsidRDefault="00655E9A" w:rsidP="000A477F">
      <w:pPr>
        <w:widowControl/>
        <w:shd w:val="clear" w:color="auto" w:fill="FFFFFF"/>
        <w:spacing w:line="540" w:lineRule="exact"/>
        <w:jc w:val="center"/>
        <w:rPr>
          <w:rFonts w:ascii="方正小标宋_GBK" w:eastAsia="方正小标宋_GBK" w:hAnsi="微软雅黑" w:cs="宋体"/>
          <w:b/>
          <w:bCs/>
          <w:color w:val="000000" w:themeColor="text1"/>
          <w:kern w:val="0"/>
          <w:sz w:val="44"/>
          <w:szCs w:val="44"/>
          <w:bdr w:val="none" w:sz="0" w:space="0" w:color="auto" w:frame="1"/>
        </w:rPr>
      </w:pPr>
      <w:r w:rsidRPr="00655E9A">
        <w:rPr>
          <w:rFonts w:ascii="方正小标宋_GBK" w:eastAsia="方正小标宋_GBK" w:hAnsi="微软雅黑" w:cs="宋体" w:hint="eastAsia"/>
          <w:b/>
          <w:bCs/>
          <w:color w:val="000000" w:themeColor="text1"/>
          <w:kern w:val="0"/>
          <w:sz w:val="44"/>
          <w:szCs w:val="44"/>
          <w:bdr w:val="none" w:sz="0" w:space="0" w:color="auto" w:frame="1"/>
        </w:rPr>
        <w:t>教育部等七部门印发《关于加强和改进新时代师德师风建设的意见》的通知</w:t>
      </w:r>
    </w:p>
    <w:p w:rsidR="00655E9A" w:rsidRPr="00655E9A" w:rsidRDefault="00655E9A" w:rsidP="000A477F">
      <w:pPr>
        <w:widowControl/>
        <w:shd w:val="clear" w:color="auto" w:fill="FFFFFF"/>
        <w:spacing w:line="540" w:lineRule="exact"/>
        <w:jc w:val="righ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教师〔2019〕10号</w:t>
      </w:r>
    </w:p>
    <w:p w:rsidR="000A477F" w:rsidRDefault="000A477F"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为深入贯彻落实习近平总书记关于教育的重要论述和全国教育大会精神，落实《新时代公民道德建设实施纲要》和《中共中央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rsidR="00B77A5B" w:rsidRDefault="00655E9A" w:rsidP="000A477F">
      <w:pPr>
        <w:widowControl/>
        <w:shd w:val="clear" w:color="auto" w:fill="FFFFFF"/>
        <w:spacing w:line="540" w:lineRule="exact"/>
        <w:ind w:right="480"/>
        <w:jc w:val="righ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教育部 中央组织部 中央宣传部</w:t>
      </w:r>
      <w:r w:rsidR="00B77A5B">
        <w:rPr>
          <w:rFonts w:ascii="仿宋_GB2312" w:eastAsia="仿宋_GB2312" w:hAnsi="微软雅黑" w:cs="宋体" w:hint="eastAsia"/>
          <w:color w:val="000000" w:themeColor="text1"/>
          <w:kern w:val="0"/>
          <w:sz w:val="32"/>
          <w:szCs w:val="32"/>
        </w:rPr>
        <w:t xml:space="preserve"> </w:t>
      </w:r>
      <w:r w:rsidRPr="00655E9A">
        <w:rPr>
          <w:rFonts w:ascii="仿宋_GB2312" w:eastAsia="仿宋_GB2312" w:hAnsi="微软雅黑" w:cs="宋体" w:hint="eastAsia"/>
          <w:color w:val="000000" w:themeColor="text1"/>
          <w:kern w:val="0"/>
          <w:sz w:val="32"/>
          <w:szCs w:val="32"/>
        </w:rPr>
        <w:t xml:space="preserve">国家发展改革委 </w:t>
      </w:r>
    </w:p>
    <w:p w:rsidR="00655E9A" w:rsidRPr="00655E9A" w:rsidRDefault="00655E9A" w:rsidP="000A477F">
      <w:pPr>
        <w:widowControl/>
        <w:shd w:val="clear" w:color="auto" w:fill="FFFFFF"/>
        <w:spacing w:line="540" w:lineRule="exact"/>
        <w:ind w:right="480"/>
        <w:jc w:val="righ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财政部人力资源社会保障部 文化和旅游部</w:t>
      </w:r>
    </w:p>
    <w:p w:rsidR="00655E9A" w:rsidRPr="00655E9A" w:rsidRDefault="00655E9A" w:rsidP="000A477F">
      <w:pPr>
        <w:widowControl/>
        <w:shd w:val="clear" w:color="auto" w:fill="FFFFFF"/>
        <w:spacing w:line="540" w:lineRule="exact"/>
        <w:jc w:val="righ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2019年11月15日</w:t>
      </w:r>
    </w:p>
    <w:p w:rsidR="000A477F" w:rsidRDefault="000A477F" w:rsidP="000A477F">
      <w:pPr>
        <w:widowControl/>
        <w:shd w:val="clear" w:color="auto" w:fill="FFFFFF"/>
        <w:spacing w:line="540" w:lineRule="exact"/>
        <w:jc w:val="center"/>
        <w:rPr>
          <w:rFonts w:ascii="方正小标宋_GBK" w:eastAsia="方正小标宋_GBK" w:hAnsi="微软雅黑" w:cs="宋体"/>
          <w:b/>
          <w:bCs/>
          <w:color w:val="000000" w:themeColor="text1"/>
          <w:kern w:val="0"/>
          <w:sz w:val="44"/>
          <w:szCs w:val="44"/>
          <w:bdr w:val="none" w:sz="0" w:space="0" w:color="auto" w:frame="1"/>
        </w:rPr>
      </w:pPr>
    </w:p>
    <w:p w:rsidR="000A477F" w:rsidRDefault="000A477F" w:rsidP="000A477F">
      <w:pPr>
        <w:widowControl/>
        <w:shd w:val="clear" w:color="auto" w:fill="FFFFFF"/>
        <w:spacing w:line="540" w:lineRule="exact"/>
        <w:jc w:val="center"/>
        <w:rPr>
          <w:rFonts w:ascii="方正小标宋_GBK" w:eastAsia="方正小标宋_GBK" w:hAnsi="微软雅黑" w:cs="宋体"/>
          <w:b/>
          <w:bCs/>
          <w:color w:val="000000" w:themeColor="text1"/>
          <w:kern w:val="0"/>
          <w:sz w:val="44"/>
          <w:szCs w:val="44"/>
          <w:bdr w:val="none" w:sz="0" w:space="0" w:color="auto" w:frame="1"/>
        </w:rPr>
      </w:pPr>
    </w:p>
    <w:p w:rsidR="000A477F" w:rsidRDefault="000A477F" w:rsidP="000A477F">
      <w:pPr>
        <w:widowControl/>
        <w:shd w:val="clear" w:color="auto" w:fill="FFFFFF"/>
        <w:spacing w:line="540" w:lineRule="exact"/>
        <w:jc w:val="center"/>
        <w:rPr>
          <w:rFonts w:ascii="方正小标宋_GBK" w:eastAsia="方正小标宋_GBK" w:hAnsi="微软雅黑" w:cs="宋体"/>
          <w:b/>
          <w:bCs/>
          <w:color w:val="000000" w:themeColor="text1"/>
          <w:kern w:val="0"/>
          <w:sz w:val="44"/>
          <w:szCs w:val="44"/>
          <w:bdr w:val="none" w:sz="0" w:space="0" w:color="auto" w:frame="1"/>
        </w:rPr>
      </w:pPr>
    </w:p>
    <w:p w:rsidR="00B77A5B" w:rsidRDefault="00655E9A" w:rsidP="000A477F">
      <w:pPr>
        <w:widowControl/>
        <w:shd w:val="clear" w:color="auto" w:fill="FFFFFF"/>
        <w:spacing w:line="540" w:lineRule="exact"/>
        <w:jc w:val="center"/>
        <w:rPr>
          <w:rFonts w:ascii="方正小标宋_GBK" w:eastAsia="方正小标宋_GBK" w:hAnsi="微软雅黑" w:cs="宋体"/>
          <w:b/>
          <w:bCs/>
          <w:color w:val="000000" w:themeColor="text1"/>
          <w:kern w:val="0"/>
          <w:sz w:val="44"/>
          <w:szCs w:val="44"/>
          <w:bdr w:val="none" w:sz="0" w:space="0" w:color="auto" w:frame="1"/>
        </w:rPr>
      </w:pPr>
      <w:r w:rsidRPr="00655E9A">
        <w:rPr>
          <w:rFonts w:ascii="方正小标宋_GBK" w:eastAsia="方正小标宋_GBK" w:hAnsi="微软雅黑" w:cs="宋体" w:hint="eastAsia"/>
          <w:b/>
          <w:bCs/>
          <w:color w:val="000000" w:themeColor="text1"/>
          <w:kern w:val="0"/>
          <w:sz w:val="44"/>
          <w:szCs w:val="44"/>
          <w:bdr w:val="none" w:sz="0" w:space="0" w:color="auto" w:frame="1"/>
        </w:rPr>
        <w:lastRenderedPageBreak/>
        <w:t>关于加强和改进</w:t>
      </w:r>
    </w:p>
    <w:p w:rsidR="00655E9A" w:rsidRPr="00655E9A" w:rsidRDefault="00655E9A" w:rsidP="000A477F">
      <w:pPr>
        <w:widowControl/>
        <w:shd w:val="clear" w:color="auto" w:fill="FFFFFF"/>
        <w:spacing w:line="540" w:lineRule="exact"/>
        <w:jc w:val="center"/>
        <w:rPr>
          <w:rFonts w:ascii="方正小标宋_GBK" w:eastAsia="方正小标宋_GBK" w:hAnsi="微软雅黑" w:cs="宋体"/>
          <w:color w:val="000000" w:themeColor="text1"/>
          <w:kern w:val="0"/>
          <w:sz w:val="44"/>
          <w:szCs w:val="44"/>
        </w:rPr>
      </w:pPr>
      <w:r w:rsidRPr="00655E9A">
        <w:rPr>
          <w:rFonts w:ascii="方正小标宋_GBK" w:eastAsia="方正小标宋_GBK" w:hAnsi="微软雅黑" w:cs="宋体" w:hint="eastAsia"/>
          <w:b/>
          <w:bCs/>
          <w:color w:val="000000" w:themeColor="text1"/>
          <w:kern w:val="0"/>
          <w:sz w:val="44"/>
          <w:szCs w:val="44"/>
          <w:bdr w:val="none" w:sz="0" w:space="0" w:color="auto" w:frame="1"/>
        </w:rPr>
        <w:t>新时代师德师风建设的意见</w:t>
      </w:r>
    </w:p>
    <w:p w:rsidR="00655E9A" w:rsidRPr="00655E9A" w:rsidRDefault="00655E9A" w:rsidP="00471450">
      <w:pPr>
        <w:widowControl/>
        <w:shd w:val="clear" w:color="auto" w:fill="FFFFFF"/>
        <w:spacing w:line="540" w:lineRule="exact"/>
        <w:rPr>
          <w:rFonts w:ascii="仿宋_GB2312" w:eastAsia="仿宋_GB2312" w:hAnsi="微软雅黑" w:cs="宋体"/>
          <w:color w:val="000000" w:themeColor="text1"/>
          <w:kern w:val="0"/>
          <w:sz w:val="32"/>
          <w:szCs w:val="32"/>
        </w:rPr>
      </w:pPr>
      <w:r w:rsidRPr="00655E9A">
        <w:rPr>
          <w:rFonts w:ascii="微软雅黑" w:eastAsia="微软雅黑" w:hAnsi="微软雅黑" w:cs="宋体" w:hint="eastAsia"/>
          <w:color w:val="000000" w:themeColor="text1"/>
          <w:kern w:val="0"/>
          <w:sz w:val="27"/>
          <w:szCs w:val="27"/>
        </w:rPr>
        <w:t xml:space="preserve">　　</w:t>
      </w:r>
      <w:r w:rsidR="00B77A5B">
        <w:rPr>
          <w:rFonts w:ascii="微软雅黑" w:eastAsia="微软雅黑" w:hAnsi="微软雅黑" w:cs="宋体" w:hint="eastAsia"/>
          <w:color w:val="000000" w:themeColor="text1"/>
          <w:kern w:val="0"/>
          <w:sz w:val="27"/>
          <w:szCs w:val="27"/>
        </w:rPr>
        <w:t xml:space="preserve"> </w:t>
      </w:r>
      <w:r w:rsidRPr="00655E9A">
        <w:rPr>
          <w:rFonts w:ascii="仿宋_GB2312" w:eastAsia="仿宋_GB2312" w:hAnsi="微软雅黑" w:cs="宋体" w:hint="eastAsia"/>
          <w:color w:val="000000" w:themeColor="text1"/>
          <w:kern w:val="0"/>
          <w:sz w:val="32"/>
          <w:szCs w:val="32"/>
        </w:rPr>
        <w:t>为认真贯彻落实《新时代公民道德建设实施纲要》，深入推进实施《中共中央 国务院关于</w:t>
      </w:r>
      <w:bookmarkStart w:id="0" w:name="_GoBack"/>
      <w:bookmarkEnd w:id="0"/>
      <w:r w:rsidRPr="00655E9A">
        <w:rPr>
          <w:rFonts w:ascii="仿宋_GB2312" w:eastAsia="仿宋_GB2312" w:hAnsi="微软雅黑" w:cs="宋体" w:hint="eastAsia"/>
          <w:color w:val="000000" w:themeColor="text1"/>
          <w:kern w:val="0"/>
          <w:sz w:val="32"/>
          <w:szCs w:val="32"/>
        </w:rPr>
        <w:t>全面深化新时代教师队伍建设改革的意见》，全面提升教师思想政治素质和职业道德水平，现就加强和改进新时代师德师风建设提出如下意见。</w:t>
      </w:r>
    </w:p>
    <w:p w:rsidR="00655E9A" w:rsidRPr="00655E9A" w:rsidRDefault="00655E9A" w:rsidP="000A477F">
      <w:pPr>
        <w:widowControl/>
        <w:shd w:val="clear" w:color="auto" w:fill="FFFFFF"/>
        <w:spacing w:line="540" w:lineRule="exact"/>
        <w:jc w:val="left"/>
        <w:rPr>
          <w:rFonts w:ascii="黑体" w:eastAsia="黑体" w:hAnsi="黑体" w:cs="宋体"/>
          <w:color w:val="000000" w:themeColor="text1"/>
          <w:kern w:val="0"/>
          <w:sz w:val="32"/>
          <w:szCs w:val="32"/>
        </w:rPr>
      </w:pPr>
      <w:r w:rsidRPr="00655E9A">
        <w:rPr>
          <w:rFonts w:ascii="微软雅黑" w:eastAsia="微软雅黑" w:hAnsi="微软雅黑" w:cs="宋体" w:hint="eastAsia"/>
          <w:color w:val="000000" w:themeColor="text1"/>
          <w:kern w:val="0"/>
          <w:sz w:val="27"/>
          <w:szCs w:val="27"/>
        </w:rPr>
        <w:t xml:space="preserve">　</w:t>
      </w:r>
      <w:r w:rsidRPr="00655E9A">
        <w:rPr>
          <w:rFonts w:ascii="黑体" w:eastAsia="黑体" w:hAnsi="黑体" w:cs="宋体" w:hint="eastAsia"/>
          <w:color w:val="000000" w:themeColor="text1"/>
          <w:kern w:val="0"/>
          <w:sz w:val="32"/>
          <w:szCs w:val="32"/>
        </w:rPr>
        <w:t xml:space="preserve">　</w:t>
      </w:r>
      <w:r w:rsidRPr="00655E9A">
        <w:rPr>
          <w:rFonts w:ascii="黑体" w:eastAsia="黑体" w:hAnsi="黑体" w:cs="宋体" w:hint="eastAsia"/>
          <w:b/>
          <w:bCs/>
          <w:color w:val="000000" w:themeColor="text1"/>
          <w:kern w:val="0"/>
          <w:sz w:val="32"/>
          <w:szCs w:val="32"/>
          <w:bdr w:val="none" w:sz="0" w:space="0" w:color="auto" w:frame="1"/>
        </w:rPr>
        <w:t>一、加强师德师风建设的总体要求</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微软雅黑" w:eastAsia="微软雅黑" w:hAnsi="微软雅黑" w:cs="宋体" w:hint="eastAsia"/>
          <w:color w:val="000000" w:themeColor="text1"/>
          <w:kern w:val="0"/>
          <w:sz w:val="27"/>
          <w:szCs w:val="27"/>
        </w:rPr>
        <w:t xml:space="preserve">　　</w:t>
      </w:r>
      <w:r w:rsidRPr="00655E9A">
        <w:rPr>
          <w:rFonts w:ascii="仿宋_GB2312" w:eastAsia="仿宋_GB2312" w:hAnsi="微软雅黑" w:cs="宋体" w:hint="eastAsia"/>
          <w:color w:val="000000" w:themeColor="text1"/>
          <w:kern w:val="0"/>
          <w:sz w:val="32"/>
          <w:szCs w:val="32"/>
        </w:rPr>
        <w:t>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2．基本原则</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——坚持正确方向。加强党对教育工作的全面领导，坚持社会主义办学方向，确保教师在落实立德树人根本任务中的主体作用得到全面发挥。</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——坚持尊重规律。遵循教育规律、教师成长发展规律和师德师风建设规律，注重高位引领与底线要求结合、严管与厚爱并重，不断激发教师内生动力。</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——坚持聚焦重点。围绕重点内容，针对突出问题，强化各地各部门的领导责任，压实学校主体责任，引导家</w:t>
      </w:r>
      <w:r w:rsidRPr="00655E9A">
        <w:rPr>
          <w:rFonts w:ascii="仿宋_GB2312" w:eastAsia="仿宋_GB2312" w:hAnsi="微软雅黑" w:cs="宋体" w:hint="eastAsia"/>
          <w:color w:val="000000" w:themeColor="text1"/>
          <w:kern w:val="0"/>
          <w:sz w:val="32"/>
          <w:szCs w:val="32"/>
        </w:rPr>
        <w:lastRenderedPageBreak/>
        <w:t>庭、社会协同配合，推进师德师风建设工作制度化、常态化。</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——坚持继承创新。传承中华优秀师道传统，全面总结改革开放特别是党的十八大以来师德师风建设经验，适应新时代变化，加强创新，推动师德师风建设工作不断深化。</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rsidR="00655E9A" w:rsidRPr="00655E9A" w:rsidRDefault="00655E9A" w:rsidP="000A477F">
      <w:pPr>
        <w:widowControl/>
        <w:shd w:val="clear" w:color="auto" w:fill="FFFFFF"/>
        <w:spacing w:line="540" w:lineRule="exact"/>
        <w:jc w:val="left"/>
        <w:rPr>
          <w:rFonts w:ascii="黑体" w:eastAsia="黑体" w:hAnsi="黑体" w:cs="宋体"/>
          <w:color w:val="000000" w:themeColor="text1"/>
          <w:kern w:val="0"/>
          <w:sz w:val="32"/>
          <w:szCs w:val="32"/>
        </w:rPr>
      </w:pPr>
      <w:r w:rsidRPr="00655E9A">
        <w:rPr>
          <w:rFonts w:ascii="微软雅黑" w:eastAsia="微软雅黑" w:hAnsi="微软雅黑" w:cs="宋体" w:hint="eastAsia"/>
          <w:color w:val="000000" w:themeColor="text1"/>
          <w:kern w:val="0"/>
          <w:sz w:val="27"/>
          <w:szCs w:val="27"/>
        </w:rPr>
        <w:t xml:space="preserve">　　</w:t>
      </w:r>
      <w:r w:rsidRPr="00655E9A">
        <w:rPr>
          <w:rFonts w:ascii="黑体" w:eastAsia="黑体" w:hAnsi="黑体" w:cs="宋体" w:hint="eastAsia"/>
          <w:color w:val="000000" w:themeColor="text1"/>
          <w:kern w:val="0"/>
          <w:sz w:val="32"/>
          <w:szCs w:val="32"/>
        </w:rPr>
        <w:t>二、全面加强教师队伍思想政治工作</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微软雅黑" w:eastAsia="微软雅黑" w:hAnsi="微软雅黑" w:cs="宋体" w:hint="eastAsia"/>
          <w:color w:val="000000" w:themeColor="text1"/>
          <w:kern w:val="0"/>
          <w:sz w:val="27"/>
          <w:szCs w:val="27"/>
        </w:rPr>
        <w:t xml:space="preserve">　　</w:t>
      </w:r>
      <w:r w:rsidRPr="00655E9A">
        <w:rPr>
          <w:rFonts w:ascii="仿宋_GB2312" w:eastAsia="仿宋_GB2312" w:hAnsi="微软雅黑" w:cs="宋体" w:hint="eastAsia"/>
          <w:color w:val="000000" w:themeColor="text1"/>
          <w:kern w:val="0"/>
          <w:sz w:val="32"/>
          <w:szCs w:val="32"/>
        </w:rPr>
        <w:t>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w:t>
      </w:r>
      <w:r w:rsidRPr="00655E9A">
        <w:rPr>
          <w:rFonts w:ascii="仿宋_GB2312" w:eastAsia="仿宋_GB2312" w:hAnsi="微软雅黑" w:cs="宋体" w:hint="eastAsia"/>
          <w:color w:val="000000" w:themeColor="text1"/>
          <w:kern w:val="0"/>
          <w:sz w:val="32"/>
          <w:szCs w:val="32"/>
        </w:rPr>
        <w:lastRenderedPageBreak/>
        <w:t>国特色社会主义的政治认同、思想认同、理论认同、情感认同。</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rsidR="00655E9A" w:rsidRPr="00655E9A" w:rsidRDefault="00655E9A" w:rsidP="000A477F">
      <w:pPr>
        <w:widowControl/>
        <w:shd w:val="clear" w:color="auto" w:fill="FFFFFF"/>
        <w:spacing w:line="540" w:lineRule="exact"/>
        <w:jc w:val="left"/>
        <w:rPr>
          <w:rFonts w:ascii="黑体" w:eastAsia="黑体" w:hAnsi="黑体" w:cs="宋体"/>
          <w:color w:val="000000" w:themeColor="text1"/>
          <w:kern w:val="0"/>
          <w:sz w:val="32"/>
          <w:szCs w:val="32"/>
        </w:rPr>
      </w:pPr>
      <w:r w:rsidRPr="00655E9A">
        <w:rPr>
          <w:rFonts w:ascii="微软雅黑" w:eastAsia="微软雅黑" w:hAnsi="微软雅黑" w:cs="宋体" w:hint="eastAsia"/>
          <w:color w:val="000000" w:themeColor="text1"/>
          <w:kern w:val="0"/>
          <w:sz w:val="27"/>
          <w:szCs w:val="27"/>
        </w:rPr>
        <w:t xml:space="preserve">　　</w:t>
      </w:r>
      <w:r w:rsidRPr="00655E9A">
        <w:rPr>
          <w:rFonts w:ascii="黑体" w:eastAsia="黑体" w:hAnsi="黑体" w:cs="宋体" w:hint="eastAsia"/>
          <w:color w:val="000000" w:themeColor="text1"/>
          <w:kern w:val="0"/>
          <w:sz w:val="32"/>
          <w:szCs w:val="32"/>
        </w:rPr>
        <w:t>三、大力提升教师职业道德素养</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微软雅黑" w:eastAsia="微软雅黑" w:hAnsi="微软雅黑" w:cs="宋体" w:hint="eastAsia"/>
          <w:color w:val="000000" w:themeColor="text1"/>
          <w:kern w:val="0"/>
          <w:sz w:val="27"/>
          <w:szCs w:val="27"/>
        </w:rPr>
        <w:lastRenderedPageBreak/>
        <w:t xml:space="preserve">　　</w:t>
      </w:r>
      <w:r w:rsidRPr="00655E9A">
        <w:rPr>
          <w:rFonts w:ascii="仿宋_GB2312" w:eastAsia="仿宋_GB2312" w:hAnsi="微软雅黑" w:cs="宋体" w:hint="eastAsia"/>
          <w:color w:val="000000" w:themeColor="text1"/>
          <w:kern w:val="0"/>
          <w:sz w:val="32"/>
          <w:szCs w:val="32"/>
        </w:rPr>
        <w:t>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9．突出规则立德，强化教师的法治和纪律教育。以学习《中华人民共和国教师法》、新时代教师职业行为十项准则系列文件等为重点，提高全体教师的法治素养、规则意识，提升依法执教、规范执教能力。制订教师法治教育</w:t>
      </w:r>
      <w:r w:rsidRPr="00655E9A">
        <w:rPr>
          <w:rFonts w:ascii="仿宋_GB2312" w:eastAsia="仿宋_GB2312" w:hAnsi="微软雅黑" w:cs="宋体" w:hint="eastAsia"/>
          <w:color w:val="000000" w:themeColor="text1"/>
          <w:kern w:val="0"/>
          <w:sz w:val="32"/>
          <w:szCs w:val="32"/>
        </w:rPr>
        <w:lastRenderedPageBreak/>
        <w:t>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rsidR="00655E9A" w:rsidRPr="00655E9A" w:rsidRDefault="00655E9A" w:rsidP="000A477F">
      <w:pPr>
        <w:widowControl/>
        <w:shd w:val="clear" w:color="auto" w:fill="FFFFFF"/>
        <w:spacing w:line="540" w:lineRule="exact"/>
        <w:jc w:val="left"/>
        <w:rPr>
          <w:rFonts w:ascii="黑体" w:eastAsia="黑体" w:hAnsi="黑体" w:cs="宋体"/>
          <w:color w:val="000000" w:themeColor="text1"/>
          <w:kern w:val="0"/>
          <w:sz w:val="32"/>
          <w:szCs w:val="32"/>
        </w:rPr>
      </w:pPr>
      <w:r w:rsidRPr="00655E9A">
        <w:rPr>
          <w:rFonts w:ascii="微软雅黑" w:eastAsia="微软雅黑" w:hAnsi="微软雅黑" w:cs="宋体" w:hint="eastAsia"/>
          <w:color w:val="000000" w:themeColor="text1"/>
          <w:kern w:val="0"/>
          <w:sz w:val="27"/>
          <w:szCs w:val="27"/>
        </w:rPr>
        <w:t xml:space="preserve">　　</w:t>
      </w:r>
      <w:r w:rsidRPr="00655E9A">
        <w:rPr>
          <w:rFonts w:ascii="黑体" w:eastAsia="黑体" w:hAnsi="黑体" w:cs="宋体" w:hint="eastAsia"/>
          <w:color w:val="000000" w:themeColor="text1"/>
          <w:kern w:val="0"/>
          <w:sz w:val="32"/>
          <w:szCs w:val="32"/>
        </w:rPr>
        <w:t>四、将师德师风建设要求贯穿教师管理全过程</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微软雅黑" w:eastAsia="微软雅黑" w:hAnsi="微软雅黑" w:cs="宋体" w:hint="eastAsia"/>
          <w:color w:val="000000" w:themeColor="text1"/>
          <w:kern w:val="0"/>
          <w:sz w:val="27"/>
          <w:szCs w:val="27"/>
        </w:rPr>
        <w:t xml:space="preserve">　　</w:t>
      </w:r>
      <w:r w:rsidRPr="00655E9A">
        <w:rPr>
          <w:rFonts w:ascii="仿宋_GB2312" w:eastAsia="仿宋_GB2312" w:hAnsi="微软雅黑" w:cs="宋体" w:hint="eastAsia"/>
          <w:color w:val="000000" w:themeColor="text1"/>
          <w:kern w:val="0"/>
          <w:sz w:val="32"/>
          <w:szCs w:val="32"/>
        </w:rPr>
        <w:t>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w:t>
      </w:r>
      <w:r w:rsidRPr="00655E9A">
        <w:rPr>
          <w:rFonts w:ascii="仿宋_GB2312" w:eastAsia="仿宋_GB2312" w:hAnsi="微软雅黑" w:cs="宋体" w:hint="eastAsia"/>
          <w:color w:val="000000" w:themeColor="text1"/>
          <w:kern w:val="0"/>
          <w:sz w:val="32"/>
          <w:szCs w:val="32"/>
        </w:rPr>
        <w:lastRenderedPageBreak/>
        <w:t>定为不合格，并取消在教师职称评聘、推优评先、表彰奖励、科研和人才项目申请等方面的资格。</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rsidR="00655E9A" w:rsidRPr="00655E9A" w:rsidRDefault="00655E9A" w:rsidP="000A477F">
      <w:pPr>
        <w:widowControl/>
        <w:shd w:val="clear" w:color="auto" w:fill="FFFFFF"/>
        <w:spacing w:line="540" w:lineRule="exact"/>
        <w:jc w:val="left"/>
        <w:rPr>
          <w:rFonts w:ascii="黑体" w:eastAsia="黑体" w:hAnsi="黑体" w:cs="宋体"/>
          <w:color w:val="000000" w:themeColor="text1"/>
          <w:kern w:val="0"/>
          <w:sz w:val="32"/>
          <w:szCs w:val="32"/>
        </w:rPr>
      </w:pPr>
      <w:r w:rsidRPr="00655E9A">
        <w:rPr>
          <w:rFonts w:ascii="微软雅黑" w:eastAsia="微软雅黑" w:hAnsi="微软雅黑" w:cs="宋体" w:hint="eastAsia"/>
          <w:color w:val="000000" w:themeColor="text1"/>
          <w:kern w:val="0"/>
          <w:sz w:val="27"/>
          <w:szCs w:val="27"/>
        </w:rPr>
        <w:t xml:space="preserve">　　</w:t>
      </w:r>
      <w:r w:rsidRPr="00655E9A">
        <w:rPr>
          <w:rFonts w:ascii="黑体" w:eastAsia="黑体" w:hAnsi="黑体" w:cs="宋体" w:hint="eastAsia"/>
          <w:color w:val="000000" w:themeColor="text1"/>
          <w:kern w:val="0"/>
          <w:sz w:val="32"/>
          <w:szCs w:val="32"/>
        </w:rPr>
        <w:t>五、着力营造全社会尊师重教氛围</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微软雅黑" w:eastAsia="微软雅黑" w:hAnsi="微软雅黑" w:cs="宋体" w:hint="eastAsia"/>
          <w:color w:val="000000" w:themeColor="text1"/>
          <w:kern w:val="0"/>
          <w:sz w:val="27"/>
          <w:szCs w:val="27"/>
        </w:rPr>
        <w:lastRenderedPageBreak/>
        <w:t xml:space="preserve">　　</w:t>
      </w:r>
      <w:r w:rsidRPr="00655E9A">
        <w:rPr>
          <w:rFonts w:ascii="仿宋_GB2312" w:eastAsia="仿宋_GB2312" w:hAnsi="微软雅黑" w:cs="宋体" w:hint="eastAsia"/>
          <w:color w:val="000000" w:themeColor="text1"/>
          <w:kern w:val="0"/>
          <w:sz w:val="32"/>
          <w:szCs w:val="32"/>
        </w:rPr>
        <w:t>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w:t>
      </w:r>
      <w:r w:rsidRPr="00655E9A">
        <w:rPr>
          <w:rFonts w:ascii="仿宋_GB2312" w:eastAsia="仿宋_GB2312" w:hAnsi="微软雅黑" w:cs="宋体" w:hint="eastAsia"/>
          <w:color w:val="000000" w:themeColor="text1"/>
          <w:kern w:val="0"/>
          <w:sz w:val="32"/>
          <w:szCs w:val="32"/>
        </w:rPr>
        <w:lastRenderedPageBreak/>
        <w:t>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仿宋_GB2312" w:eastAsia="仿宋_GB2312" w:hAnsi="微软雅黑" w:cs="宋体" w:hint="eastAsia"/>
          <w:color w:val="000000" w:themeColor="text1"/>
          <w:kern w:val="0"/>
          <w:sz w:val="32"/>
          <w:szCs w:val="32"/>
        </w:rPr>
        <w:t xml:space="preserve">　　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rsidR="00655E9A" w:rsidRPr="00655E9A" w:rsidRDefault="00655E9A" w:rsidP="000A477F">
      <w:pPr>
        <w:widowControl/>
        <w:shd w:val="clear" w:color="auto" w:fill="FFFFFF"/>
        <w:spacing w:line="540" w:lineRule="exact"/>
        <w:jc w:val="left"/>
        <w:rPr>
          <w:rFonts w:ascii="黑体" w:eastAsia="黑体" w:hAnsi="黑体" w:cs="宋体"/>
          <w:color w:val="000000" w:themeColor="text1"/>
          <w:kern w:val="0"/>
          <w:sz w:val="32"/>
          <w:szCs w:val="32"/>
        </w:rPr>
      </w:pPr>
      <w:r w:rsidRPr="00655E9A">
        <w:rPr>
          <w:rFonts w:ascii="微软雅黑" w:eastAsia="微软雅黑" w:hAnsi="微软雅黑" w:cs="宋体" w:hint="eastAsia"/>
          <w:color w:val="000000" w:themeColor="text1"/>
          <w:kern w:val="0"/>
          <w:sz w:val="27"/>
          <w:szCs w:val="27"/>
        </w:rPr>
        <w:t xml:space="preserve">　　</w:t>
      </w:r>
      <w:r w:rsidRPr="00655E9A">
        <w:rPr>
          <w:rFonts w:ascii="黑体" w:eastAsia="黑体" w:hAnsi="黑体" w:cs="宋体" w:hint="eastAsia"/>
          <w:color w:val="000000" w:themeColor="text1"/>
          <w:kern w:val="0"/>
          <w:sz w:val="32"/>
          <w:szCs w:val="32"/>
        </w:rPr>
        <w:t>六、推进师德师风建设任务落到实处</w:t>
      </w:r>
    </w:p>
    <w:p w:rsidR="00655E9A" w:rsidRPr="00655E9A" w:rsidRDefault="00655E9A" w:rsidP="000A477F">
      <w:pPr>
        <w:widowControl/>
        <w:shd w:val="clear" w:color="auto" w:fill="FFFFFF"/>
        <w:spacing w:line="540" w:lineRule="exact"/>
        <w:jc w:val="left"/>
        <w:rPr>
          <w:rFonts w:ascii="仿宋_GB2312" w:eastAsia="仿宋_GB2312" w:hAnsi="微软雅黑" w:cs="宋体"/>
          <w:color w:val="000000" w:themeColor="text1"/>
          <w:kern w:val="0"/>
          <w:sz w:val="32"/>
          <w:szCs w:val="32"/>
        </w:rPr>
      </w:pPr>
      <w:r w:rsidRPr="00655E9A">
        <w:rPr>
          <w:rFonts w:ascii="微软雅黑" w:eastAsia="微软雅黑" w:hAnsi="微软雅黑" w:cs="宋体" w:hint="eastAsia"/>
          <w:color w:val="000000" w:themeColor="text1"/>
          <w:kern w:val="0"/>
          <w:sz w:val="27"/>
          <w:szCs w:val="27"/>
        </w:rPr>
        <w:t xml:space="preserve">　　</w:t>
      </w:r>
      <w:r w:rsidRPr="00655E9A">
        <w:rPr>
          <w:rFonts w:ascii="仿宋_GB2312" w:eastAsia="仿宋_GB2312" w:hAnsi="微软雅黑" w:cs="宋体" w:hint="eastAsia"/>
          <w:color w:val="000000" w:themeColor="text1"/>
          <w:kern w:val="0"/>
          <w:sz w:val="32"/>
          <w:szCs w:val="32"/>
        </w:rPr>
        <w:t>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w:t>
      </w:r>
      <w:r w:rsidRPr="00655E9A">
        <w:rPr>
          <w:rFonts w:ascii="仿宋_GB2312" w:eastAsia="仿宋_GB2312" w:hAnsi="微软雅黑" w:cs="宋体" w:hint="eastAsia"/>
          <w:color w:val="000000" w:themeColor="text1"/>
          <w:kern w:val="0"/>
          <w:sz w:val="32"/>
          <w:szCs w:val="32"/>
        </w:rPr>
        <w:lastRenderedPageBreak/>
        <w:t>障，按规定统筹现有资金渠道支持师德师风建设。依托现有资源，建设一批师德师风建设基地，加强工作支撑，提高师德师风建设工作的科学性、实效性。</w:t>
      </w:r>
    </w:p>
    <w:p w:rsidR="00D21768" w:rsidRPr="00655E9A" w:rsidRDefault="00C57388" w:rsidP="000A477F">
      <w:pPr>
        <w:spacing w:line="540" w:lineRule="exact"/>
        <w:rPr>
          <w:rFonts w:ascii="仿宋_GB2312" w:eastAsia="仿宋_GB2312" w:hAnsi="微软雅黑" w:cs="宋体"/>
          <w:color w:val="000000" w:themeColor="text1"/>
          <w:kern w:val="0"/>
          <w:sz w:val="32"/>
          <w:szCs w:val="32"/>
        </w:rPr>
      </w:pPr>
    </w:p>
    <w:sectPr w:rsidR="00D21768" w:rsidRPr="00655E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388" w:rsidRDefault="00C57388" w:rsidP="00655E9A">
      <w:r>
        <w:separator/>
      </w:r>
    </w:p>
  </w:endnote>
  <w:endnote w:type="continuationSeparator" w:id="0">
    <w:p w:rsidR="00C57388" w:rsidRDefault="00C57388" w:rsidP="0065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388" w:rsidRDefault="00C57388" w:rsidP="00655E9A">
      <w:r>
        <w:separator/>
      </w:r>
    </w:p>
  </w:footnote>
  <w:footnote w:type="continuationSeparator" w:id="0">
    <w:p w:rsidR="00C57388" w:rsidRDefault="00C57388" w:rsidP="00655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A"/>
    <w:rsid w:val="000A477F"/>
    <w:rsid w:val="00106B2A"/>
    <w:rsid w:val="0016539F"/>
    <w:rsid w:val="00262DDF"/>
    <w:rsid w:val="00471450"/>
    <w:rsid w:val="00655E9A"/>
    <w:rsid w:val="00784414"/>
    <w:rsid w:val="00841E6A"/>
    <w:rsid w:val="00B10470"/>
    <w:rsid w:val="00B77A5B"/>
    <w:rsid w:val="00C57388"/>
    <w:rsid w:val="00CD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E801B"/>
  <w15:chartTrackingRefBased/>
  <w15:docId w15:val="{DB79B078-9BD3-4311-82FE-63C3F8D6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55E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E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5E9A"/>
    <w:rPr>
      <w:sz w:val="18"/>
      <w:szCs w:val="18"/>
    </w:rPr>
  </w:style>
  <w:style w:type="paragraph" w:styleId="a5">
    <w:name w:val="footer"/>
    <w:basedOn w:val="a"/>
    <w:link w:val="a6"/>
    <w:uiPriority w:val="99"/>
    <w:unhideWhenUsed/>
    <w:rsid w:val="00655E9A"/>
    <w:pPr>
      <w:tabs>
        <w:tab w:val="center" w:pos="4153"/>
        <w:tab w:val="right" w:pos="8306"/>
      </w:tabs>
      <w:snapToGrid w:val="0"/>
      <w:jc w:val="left"/>
    </w:pPr>
    <w:rPr>
      <w:sz w:val="18"/>
      <w:szCs w:val="18"/>
    </w:rPr>
  </w:style>
  <w:style w:type="character" w:customStyle="1" w:styleId="a6">
    <w:name w:val="页脚 字符"/>
    <w:basedOn w:val="a0"/>
    <w:link w:val="a5"/>
    <w:uiPriority w:val="99"/>
    <w:rsid w:val="00655E9A"/>
    <w:rPr>
      <w:sz w:val="18"/>
      <w:szCs w:val="18"/>
    </w:rPr>
  </w:style>
  <w:style w:type="character" w:customStyle="1" w:styleId="10">
    <w:name w:val="标题 1 字符"/>
    <w:basedOn w:val="a0"/>
    <w:link w:val="1"/>
    <w:uiPriority w:val="9"/>
    <w:rsid w:val="00655E9A"/>
    <w:rPr>
      <w:rFonts w:ascii="宋体" w:eastAsia="宋体" w:hAnsi="宋体" w:cs="宋体"/>
      <w:b/>
      <w:bCs/>
      <w:kern w:val="36"/>
      <w:sz w:val="48"/>
      <w:szCs w:val="48"/>
    </w:rPr>
  </w:style>
  <w:style w:type="paragraph" w:styleId="a7">
    <w:name w:val="Normal (Web)"/>
    <w:basedOn w:val="a"/>
    <w:uiPriority w:val="99"/>
    <w:semiHidden/>
    <w:unhideWhenUsed/>
    <w:rsid w:val="00655E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44292">
      <w:bodyDiv w:val="1"/>
      <w:marLeft w:val="0"/>
      <w:marRight w:val="0"/>
      <w:marTop w:val="0"/>
      <w:marBottom w:val="0"/>
      <w:divBdr>
        <w:top w:val="none" w:sz="0" w:space="0" w:color="auto"/>
        <w:left w:val="none" w:sz="0" w:space="0" w:color="auto"/>
        <w:bottom w:val="none" w:sz="0" w:space="0" w:color="auto"/>
        <w:right w:val="none" w:sz="0" w:space="0" w:color="auto"/>
      </w:divBdr>
      <w:divsChild>
        <w:div w:id="124033498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王彬</dc:creator>
  <cp:keywords/>
  <dc:description/>
  <cp:lastModifiedBy>王彬</cp:lastModifiedBy>
  <cp:revision>3</cp:revision>
  <dcterms:created xsi:type="dcterms:W3CDTF">2019-12-16T05:42:00Z</dcterms:created>
  <dcterms:modified xsi:type="dcterms:W3CDTF">2019-12-17T01:59:00Z</dcterms:modified>
</cp:coreProperties>
</file>