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bookmarkStart w:id="0" w:name="_GoBack"/>
      <w:r>
        <w:rPr>
          <w:rFonts w:hint="eastAsia" w:ascii="宋体" w:hAnsi="宋体" w:eastAsia="宋体"/>
          <w:b/>
          <w:sz w:val="36"/>
          <w:lang w:val="en-US" w:eastAsia="zh-CN"/>
        </w:rPr>
        <w:t>优秀学生干部标兵申请</w:t>
      </w:r>
      <w:r>
        <w:rPr>
          <w:rFonts w:hint="eastAsia" w:ascii="宋体" w:hAnsi="宋体" w:eastAsia="宋体"/>
          <w:b/>
          <w:sz w:val="36"/>
        </w:rPr>
        <w:t>审批表</w:t>
      </w:r>
    </w:p>
    <w:bookmarkEnd w:id="0"/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现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何种职务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累    计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8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FE2"/>
    <w:rsid w:val="0C784FE2"/>
    <w:rsid w:val="267C551B"/>
    <w:rsid w:val="578F311E"/>
    <w:rsid w:val="64C81350"/>
    <w:rsid w:val="710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aki</dc:creator>
  <cp:lastModifiedBy>aki</cp:lastModifiedBy>
  <dcterms:modified xsi:type="dcterms:W3CDTF">2021-05-18T02:31:01Z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9D9DE02FC30545D7998C9EE5E8C36259</vt:lpwstr>
  </property>
</Properties>
</file>