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00" w:lineRule="exact"/>
        <w:jc w:val="center"/>
        <w:rPr>
          <w:rFonts w:ascii="微软雅黑" w:hAnsi="微软雅黑" w:eastAsia="微软雅黑" w:cs="微软雅黑"/>
          <w:b/>
          <w:color w:val="0070C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70C0"/>
          <w:kern w:val="0"/>
          <w:sz w:val="44"/>
          <w:szCs w:val="44"/>
        </w:rPr>
        <w:t>楚天科技股份有限公司</w:t>
      </w:r>
    </w:p>
    <w:p>
      <w:pPr>
        <w:widowControl/>
        <w:spacing w:line="600" w:lineRule="exact"/>
        <w:jc w:val="left"/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宣讲会时间：20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21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年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10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月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14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日（周四）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19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:0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0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-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21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:</w:t>
      </w:r>
      <w:r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  <w:t>00</w:t>
      </w: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 xml:space="preserve"> </w:t>
      </w:r>
    </w:p>
    <w:p>
      <w:pPr>
        <w:widowControl/>
        <w:spacing w:line="600" w:lineRule="exact"/>
        <w:jc w:val="left"/>
        <w:rPr>
          <w:rFonts w:ascii="微软雅黑" w:hAnsi="微软雅黑" w:eastAsia="微软雅黑" w:cs="微软雅黑"/>
          <w:b/>
          <w:color w:val="0070C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4"/>
          <w:shd w:val="clear" w:color="auto" w:fill="FFFFFF"/>
        </w:rPr>
        <w:t>地点：湖南生物机电职业技术学院</w:t>
      </w:r>
    </w:p>
    <w:p>
      <w:pPr>
        <w:widowControl/>
        <w:jc w:val="center"/>
        <w:rPr>
          <w:rFonts w:ascii="Helvetica" w:hAnsi="Helvetica" w:cs="Helvetica"/>
          <w:bCs/>
          <w:color w:val="0070C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————————————单位简介———————————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楚天科技股份有限公司成立于2000年，现已成为世界医药装备行业的主要企业之一。主营业务系医药装备及其整体技术解决方案，并率先推动智慧医药工厂的研究与开发。公司系中国A股上市公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司。旗下拥有德国ROMACO集团、楚天华通、四川医药设计院、楚天飞云、楚天源创、楚天华兴、楚天智能机器人等多家全资或控股子公司，全球员工总数6500人，总资产80余亿元。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/>
          <w:szCs w:val="21"/>
          <w:shd w:val="clear" w:color="auto" w:fill="FFFFFF"/>
        </w:rPr>
      </w:pPr>
      <w:r>
        <w:rPr>
          <w:rFonts w:hint="eastAsia" w:ascii="宋体" w:hAnsi="宋体" w:eastAsia="宋体"/>
          <w:sz w:val="24"/>
          <w:szCs w:val="24"/>
          <w:shd w:val="clear" w:color="auto" w:fill="FFFFFF"/>
        </w:rPr>
        <w:t>公司已有长沙和德国两大运营总部，建有长沙中央技术研究院、欧洲技术研究院和四川医药设计研究院三大研发机构。设有国家级企业技术中心，国家级创新基地，博士后科研工作站，院士专家工作站等多个技术与创新平台。截止2021年8月31日，共提出3739项中国专利申请，有效专利2218项。另提出35件PCT国际专利申请，在美国、俄罗斯、印度、韩国、德国、印尼、欧洲等多国获得19项专利授权。牵头制订了本系统国家行业产品技术标准17项。楚天本部产品已出口到亚洲、欧洲、南美洲等40多个国家和地区，国际市场占有率正逐年快速提升</w:t>
      </w:r>
      <w:r>
        <w:rPr>
          <w:rFonts w:hint="eastAsia" w:ascii="宋体" w:hAnsi="宋体" w:eastAsia="宋体"/>
          <w:szCs w:val="21"/>
          <w:shd w:val="clear" w:color="auto" w:fill="FFFFFF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公司在坚持既定业务领域的同时，还将进入高端医疗设备及医疗机器人领域，推动医药装备和医疗器械两翼发展，布局大健康。公司坚持“做受尊敬的人、造受尊敬的产品、办受尊敬的企业”的核心价值观，秉承“要么唯一，要么第一”的理念，弘扬“因为执着，所以卓越”的精神，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履行让世界制药工业插上智慧的翅膀之使命，争取在2030年前后将楚天打造成为全球医药装备行业领军企业之一。</w:t>
      </w: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jc w:val="left"/>
        <w:rPr>
          <w:rFonts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</w:pPr>
    </w:p>
    <w:p>
      <w:pPr>
        <w:widowControl/>
        <w:spacing w:line="320" w:lineRule="exact"/>
        <w:ind w:firstLine="280" w:firstLineChars="100"/>
        <w:jc w:val="left"/>
        <w:rPr>
          <w:rFonts w:ascii="Helvetica" w:hAnsi="Helvetica" w:cs="Helvetica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————————招聘岗位及待遇————————</w:t>
      </w:r>
    </w:p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tbl>
      <w:tblPr>
        <w:tblStyle w:val="5"/>
        <w:tblW w:w="8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054"/>
        <w:gridCol w:w="1220"/>
        <w:gridCol w:w="212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装配电工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机电一体化</w:t>
            </w:r>
            <w:r>
              <w:rPr>
                <w:rFonts w:ascii="宋体" w:hAnsi="宋体" w:eastAsia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工业</w:t>
            </w:r>
            <w:r>
              <w:rPr>
                <w:rFonts w:ascii="宋体" w:hAnsi="宋体" w:eastAsia="宋体" w:cs="宋体"/>
                <w:kern w:val="0"/>
                <w:sz w:val="22"/>
              </w:rPr>
              <w:t>机器人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、电气自动化等相关专业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装配钳工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机电一体化、模具设计与制造、机械设计与制造等相关专业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国内/国际</w:t>
            </w:r>
            <w:r>
              <w:rPr>
                <w:rFonts w:ascii="宋体" w:hAnsi="宋体" w:eastAsia="宋体" w:cs="宋体"/>
                <w:kern w:val="0"/>
                <w:sz w:val="22"/>
              </w:rPr>
              <w:t>售后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服务</w:t>
            </w:r>
            <w:r>
              <w:rPr>
                <w:rFonts w:ascii="宋体" w:hAnsi="宋体" w:eastAsia="宋体" w:cs="宋体"/>
                <w:kern w:val="0"/>
                <w:sz w:val="22"/>
              </w:rPr>
              <w:t>工程师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机电</w:t>
            </w:r>
            <w:r>
              <w:rPr>
                <w:rFonts w:ascii="宋体" w:hAnsi="宋体" w:eastAsia="宋体" w:cs="宋体"/>
                <w:kern w:val="0"/>
                <w:sz w:val="22"/>
              </w:rPr>
              <w:t>一体化、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工业</w:t>
            </w:r>
            <w:r>
              <w:rPr>
                <w:rFonts w:ascii="宋体" w:hAnsi="宋体" w:eastAsia="宋体" w:cs="宋体"/>
                <w:kern w:val="0"/>
                <w:sz w:val="22"/>
              </w:rPr>
              <w:t>机器人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、电气自动化、机械设计与制造、机电设备维修与管理等相关专业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焊工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焊接技术与自动化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kern w:val="0"/>
                <w:sz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数控</w:t>
            </w:r>
            <w:r>
              <w:rPr>
                <w:rFonts w:ascii="宋体" w:hAnsi="宋体" w:eastAsia="宋体" w:cs="宋体"/>
                <w:kern w:val="0"/>
                <w:sz w:val="22"/>
              </w:rPr>
              <w:t>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/数控</w:t>
            </w:r>
            <w:r>
              <w:rPr>
                <w:rFonts w:ascii="宋体" w:hAnsi="宋体" w:eastAsia="宋体" w:cs="宋体"/>
                <w:kern w:val="0"/>
                <w:sz w:val="22"/>
              </w:rPr>
              <w:t>铣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数控技术等相关专业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品质检验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大专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机械制造、检验等相关专业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</w:tr>
    </w:tbl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spacing w:after="156" w:afterLines="50" w:line="400" w:lineRule="exact"/>
        <w:jc w:val="left"/>
        <w:rPr>
          <w:rFonts w:ascii="微软雅黑" w:hAnsi="微软雅黑" w:eastAsia="微软雅黑" w:cs="微软雅黑"/>
          <w:kern w:val="0"/>
          <w:szCs w:val="21"/>
        </w:rPr>
      </w:pPr>
    </w:p>
    <w:p>
      <w:pPr>
        <w:widowControl/>
        <w:snapToGrid w:val="0"/>
        <w:spacing w:line="400" w:lineRule="exact"/>
        <w:rPr>
          <w:rFonts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待遇情况：</w:t>
      </w:r>
    </w:p>
    <w:p>
      <w:pPr>
        <w:pStyle w:val="4"/>
        <w:spacing w:before="75" w:beforeAutospacing="0" w:after="75" w:afterAutospacing="0" w:line="405" w:lineRule="atLeast"/>
        <w:ind w:left="28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1、</w:t>
      </w:r>
      <w:r>
        <w:rPr>
          <w:rFonts w:ascii="Arial" w:hAnsi="Arial" w:cs="Arial"/>
          <w:color w:val="000000"/>
          <w:sz w:val="21"/>
          <w:szCs w:val="21"/>
        </w:rPr>
        <w:t>薪资发展：公司提供有竞争力的薪资，专项培训、海外深造、轮岗换岗机会，专业技术通道、管理通道双通道职业发展空间，劳模、工匠、精益奖、金牌奖等多级荣誉；</w:t>
      </w:r>
    </w:p>
    <w:p>
      <w:pPr>
        <w:pStyle w:val="4"/>
        <w:spacing w:before="75" w:beforeAutospacing="0" w:after="75" w:afterAutospacing="0" w:line="405" w:lineRule="atLeast"/>
        <w:ind w:left="28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2、社会保险：公司为所有在职员工购买五险一金，国际出差购买意外险，女职工两癌保险，年度免费体检；</w:t>
      </w:r>
    </w:p>
    <w:p>
      <w:pPr>
        <w:pStyle w:val="4"/>
        <w:spacing w:before="75" w:beforeAutospacing="0" w:after="75" w:afterAutospacing="0" w:line="405" w:lineRule="atLeast"/>
        <w:ind w:left="28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3、生活服务：单双休，免费住宿（公园式厂区，现代化食堂与宿舍-配备空调、提供热水和工作服免费清洗服务）、三荤一素一汤+水果的员工餐；</w:t>
      </w:r>
    </w:p>
    <w:p>
      <w:pPr>
        <w:pStyle w:val="4"/>
        <w:spacing w:before="75" w:beforeAutospacing="0" w:after="75" w:afterAutospacing="0" w:line="405" w:lineRule="atLeast"/>
        <w:ind w:left="28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4、文体康健：公司配备有高品质大剧院、图书室、篮球场、羽毛球场、网球场、乒乓球室、园区塑胶跑道等，定期举行技术交流会、读书会、电影品鉴会、运动会、相亲会、联欢会等；</w:t>
      </w:r>
    </w:p>
    <w:p>
      <w:pPr>
        <w:pStyle w:val="4"/>
        <w:spacing w:before="75" w:beforeAutospacing="0" w:after="0" w:afterAutospacing="0" w:line="405" w:lineRule="atLeast"/>
        <w:ind w:firstLine="315" w:firstLineChars="1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5、交通出行：宁乡至长沙通勤车的始发站，方便员工上下班</w:t>
      </w:r>
      <w:r>
        <w:rPr>
          <w:rFonts w:hint="eastAsia" w:ascii="Arial" w:hAnsi="Arial" w:cs="Arial"/>
          <w:color w:val="000000"/>
          <w:sz w:val="21"/>
          <w:szCs w:val="21"/>
        </w:rPr>
        <w:t>。</w:t>
      </w:r>
    </w:p>
    <w:p>
      <w:pPr>
        <w:pStyle w:val="4"/>
        <w:spacing w:before="75" w:beforeAutospacing="0" w:after="75" w:afterAutospacing="0" w:line="465" w:lineRule="atLeast"/>
        <w:rPr>
          <w:rFonts w:ascii="Arial" w:hAnsi="Arial" w:cs="Arial"/>
          <w:color w:val="000000"/>
        </w:rPr>
      </w:pPr>
      <w:r>
        <w:rPr>
          <w:rStyle w:val="7"/>
          <w:rFonts w:ascii="Arial" w:hAnsi="Arial" w:cs="Arial"/>
          <w:color w:val="000000"/>
          <w:spacing w:val="15"/>
          <w:sz w:val="29"/>
          <w:szCs w:val="29"/>
        </w:rPr>
        <w:t>三、联系方式</w:t>
      </w:r>
    </w:p>
    <w:p>
      <w:pPr>
        <w:pStyle w:val="4"/>
        <w:spacing w:before="75" w:beforeAutospacing="0" w:after="0" w:afterAutospacing="0" w:line="40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公司地址：湖南省长沙市国家级宁乡经济开发区楚天科技工业园</w:t>
      </w:r>
    </w:p>
    <w:p>
      <w:pPr>
        <w:pStyle w:val="4"/>
        <w:spacing w:before="75" w:beforeAutospacing="0" w:after="0" w:afterAutospacing="0" w:line="40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公司网站：</w:t>
      </w:r>
      <w:r>
        <w:fldChar w:fldCharType="begin"/>
      </w:r>
      <w:r>
        <w:instrText xml:space="preserve"> HYPERLINK "http://www.truking.cn/" </w:instrText>
      </w:r>
      <w:r>
        <w:fldChar w:fldCharType="separate"/>
      </w:r>
      <w:r>
        <w:rPr>
          <w:rStyle w:val="8"/>
          <w:rFonts w:ascii="Arial" w:hAnsi="Arial" w:cs="Arial"/>
          <w:color w:val="auto"/>
          <w:spacing w:val="15"/>
          <w:sz w:val="21"/>
          <w:szCs w:val="21"/>
        </w:rPr>
        <w:t>www.truking.cn</w:t>
      </w:r>
      <w:r>
        <w:rPr>
          <w:rStyle w:val="8"/>
          <w:rFonts w:ascii="Arial" w:hAnsi="Arial" w:cs="Arial"/>
          <w:color w:val="auto"/>
          <w:spacing w:val="15"/>
          <w:sz w:val="21"/>
          <w:szCs w:val="21"/>
        </w:rPr>
        <w:fldChar w:fldCharType="end"/>
      </w:r>
    </w:p>
    <w:p>
      <w:pPr>
        <w:pStyle w:val="4"/>
        <w:spacing w:before="75" w:beforeAutospacing="0" w:after="0" w:afterAutospacing="0" w:line="40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邮    箱：chutianzhaopin@truking.cn</w:t>
      </w:r>
    </w:p>
    <w:p>
      <w:pPr>
        <w:pStyle w:val="4"/>
        <w:spacing w:before="75" w:beforeAutospacing="0" w:after="0" w:afterAutospacing="0" w:line="40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联系方式：</w:t>
      </w:r>
      <w:r>
        <w:rPr>
          <w:rFonts w:hint="eastAsia" w:ascii="Arial" w:hAnsi="Arial" w:cs="Arial"/>
          <w:color w:val="000000"/>
          <w:spacing w:val="15"/>
          <w:sz w:val="21"/>
          <w:szCs w:val="21"/>
        </w:rPr>
        <w:t>施经理</w:t>
      </w:r>
      <w:r>
        <w:rPr>
          <w:rFonts w:ascii="Arial" w:hAnsi="Arial" w:cs="Arial"/>
          <w:color w:val="000000"/>
          <w:spacing w:val="15"/>
          <w:sz w:val="21"/>
          <w:szCs w:val="21"/>
        </w:rPr>
        <w:t>（</w:t>
      </w:r>
      <w:r>
        <w:rPr>
          <w:rFonts w:hint="eastAsia" w:ascii="Arial" w:hAnsi="Arial" w:cs="Arial"/>
          <w:color w:val="000000"/>
          <w:spacing w:val="15"/>
          <w:sz w:val="21"/>
          <w:szCs w:val="21"/>
        </w:rPr>
        <w:t>18508425499</w:t>
      </w:r>
      <w:r>
        <w:rPr>
          <w:rFonts w:ascii="Arial" w:hAnsi="Arial" w:cs="Arial"/>
          <w:color w:val="000000"/>
          <w:spacing w:val="15"/>
          <w:sz w:val="21"/>
          <w:szCs w:val="21"/>
        </w:rPr>
        <w:t>）</w:t>
      </w:r>
    </w:p>
    <w:p>
      <w:pPr>
        <w:pStyle w:val="4"/>
        <w:spacing w:before="75" w:beforeAutospacing="0" w:after="0" w:afterAutospacing="0" w:line="405" w:lineRule="atLeast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招聘固定电话：0731-87938212</w:t>
      </w:r>
    </w:p>
    <w:p>
      <w:pPr>
        <w:pStyle w:val="4"/>
        <w:spacing w:before="75" w:beforeAutospacing="0" w:after="0" w:afterAutospacing="0" w:line="405" w:lineRule="atLeast"/>
        <w:jc w:val="center"/>
        <w:rPr>
          <w:rFonts w:ascii="Arial" w:hAnsi="Arial" w:cs="Arial"/>
          <w:b/>
          <w:color w:val="000000"/>
          <w:spacing w:val="15"/>
          <w:sz w:val="52"/>
          <w:szCs w:val="21"/>
        </w:rPr>
      </w:pPr>
      <w:r>
        <w:rPr>
          <w:rFonts w:hint="eastAsia" w:ascii="Arial" w:hAnsi="Arial" w:cs="Arial"/>
          <w:color w:val="000000"/>
          <w:spacing w:val="15"/>
          <w:sz w:val="36"/>
          <w:szCs w:val="21"/>
          <w:highlight w:val="yellow"/>
        </w:rPr>
        <w:t>请同学们微信扫一扫加入校招群</w:t>
      </w:r>
    </w:p>
    <w:p>
      <w:pPr>
        <w:ind w:firstLine="1470" w:firstLineChars="700"/>
      </w:pPr>
      <w:r>
        <w:drawing>
          <wp:inline distT="0" distB="0" distL="0" distR="0">
            <wp:extent cx="3200400" cy="31902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0860" cy="320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5C"/>
    <w:rsid w:val="0008308E"/>
    <w:rsid w:val="00097BA6"/>
    <w:rsid w:val="001C0C70"/>
    <w:rsid w:val="001E2356"/>
    <w:rsid w:val="00221843"/>
    <w:rsid w:val="00251584"/>
    <w:rsid w:val="0032314B"/>
    <w:rsid w:val="003F7827"/>
    <w:rsid w:val="004B453C"/>
    <w:rsid w:val="004E0DE6"/>
    <w:rsid w:val="00563913"/>
    <w:rsid w:val="005C7CBB"/>
    <w:rsid w:val="00663B86"/>
    <w:rsid w:val="007929CF"/>
    <w:rsid w:val="008313FE"/>
    <w:rsid w:val="008A185C"/>
    <w:rsid w:val="008A3F0F"/>
    <w:rsid w:val="009A03E6"/>
    <w:rsid w:val="009F2168"/>
    <w:rsid w:val="00A231AA"/>
    <w:rsid w:val="00A35BE9"/>
    <w:rsid w:val="00B402C0"/>
    <w:rsid w:val="00B4448B"/>
    <w:rsid w:val="00B7278F"/>
    <w:rsid w:val="00CF70A1"/>
    <w:rsid w:val="00D6600B"/>
    <w:rsid w:val="00DA54DF"/>
    <w:rsid w:val="00DC2A39"/>
    <w:rsid w:val="00DE2D38"/>
    <w:rsid w:val="00E5343F"/>
    <w:rsid w:val="00E73885"/>
    <w:rsid w:val="00FA167D"/>
    <w:rsid w:val="00FF47A4"/>
    <w:rsid w:val="328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219</Words>
  <Characters>1249</Characters>
  <Lines>10</Lines>
  <Paragraphs>2</Paragraphs>
  <TotalTime>22</TotalTime>
  <ScaleCrop>false</ScaleCrop>
  <LinksUpToDate>false</LinksUpToDate>
  <CharactersWithSpaces>1466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2021-10-11T12:30:00Z</dcterms:created>
  <dc:creator>施怡志</dc:creator>
  <cp:lastModifiedBy>往昔1417086356</cp:lastModifiedBy>
  <cp:lastPrinted>2021-10-06T01:30:00Z</cp:lastPrinted>
  <dcterms:modified xsi:type="dcterms:W3CDTF">2021-10-14T02:01:31Z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ACE34F3921C24F58BCA6BA5A699D6C2B</vt:lpwstr>
  </property>
</Properties>
</file>