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9" w:rsidRPr="00476BB9" w:rsidRDefault="00476BB9" w:rsidP="00476BB9">
      <w:pPr>
        <w:spacing w:line="600" w:lineRule="exact"/>
        <w:rPr>
          <w:rFonts w:ascii="Times New Roman" w:eastAsia="方正黑体_GBK" w:hAnsi="Times New Roman"/>
          <w:spacing w:val="8"/>
          <w:sz w:val="32"/>
          <w:szCs w:val="32"/>
        </w:rPr>
      </w:pPr>
      <w:r>
        <w:rPr>
          <w:rFonts w:ascii="Times New Roman" w:eastAsia="方正黑体_GBK" w:hAnsi="Times New Roman"/>
          <w:spacing w:val="8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pacing w:val="8"/>
          <w:sz w:val="32"/>
          <w:szCs w:val="32"/>
        </w:rPr>
        <w:t>6</w:t>
      </w:r>
      <w:bookmarkStart w:id="0" w:name="_GoBack"/>
      <w:bookmarkEnd w:id="0"/>
    </w:p>
    <w:p w:rsidR="00476BB9" w:rsidRDefault="00476BB9" w:rsidP="00476BB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对党的二十大召开以来</w:t>
      </w:r>
      <w:r>
        <w:rPr>
          <w:rFonts w:ascii="Times New Roman" w:eastAsia="方正小标宋简体" w:hAnsi="Times New Roman" w:hint="eastAsia"/>
          <w:sz w:val="44"/>
          <w:szCs w:val="44"/>
        </w:rPr>
        <w:t>各部门</w:t>
      </w:r>
      <w:r>
        <w:rPr>
          <w:rFonts w:ascii="Times New Roman" w:eastAsia="方正小标宋简体" w:hAnsi="Times New Roman"/>
          <w:sz w:val="44"/>
          <w:szCs w:val="44"/>
        </w:rPr>
        <w:t>公务接待、公务差旅、各类学习培训开展自查自纠的情况报告表</w:t>
      </w:r>
    </w:p>
    <w:p w:rsidR="00476BB9" w:rsidRDefault="00476BB9" w:rsidP="00476BB9">
      <w:pPr>
        <w:pStyle w:val="a3"/>
        <w:ind w:firstLineChars="0" w:firstLine="0"/>
        <w:rPr>
          <w:rFonts w:ascii="Times New Roman" w:eastAsia="仿宋_GB2312" w:hAnsi="Times New Roman"/>
          <w:spacing w:val="8"/>
          <w:sz w:val="28"/>
          <w:szCs w:val="28"/>
        </w:rPr>
      </w:pPr>
    </w:p>
    <w:p w:rsidR="00476BB9" w:rsidRPr="007E5C12" w:rsidRDefault="00476BB9" w:rsidP="00476BB9">
      <w:pPr>
        <w:pStyle w:val="a3"/>
        <w:snapToGrid w:val="0"/>
        <w:ind w:firstLineChars="0" w:firstLine="0"/>
        <w:rPr>
          <w:rFonts w:ascii="宋体" w:hAnsi="宋体" w:cs="宋体" w:hint="eastAsia"/>
          <w:spacing w:val="8"/>
          <w:sz w:val="24"/>
        </w:rPr>
      </w:pPr>
      <w:r>
        <w:rPr>
          <w:rFonts w:ascii="宋体" w:hAnsi="宋体" w:cs="宋体" w:hint="eastAsia"/>
          <w:spacing w:val="8"/>
          <w:sz w:val="24"/>
        </w:rPr>
        <w:t xml:space="preserve">部门（盖章）                负责人签字：        </w:t>
      </w:r>
      <w:r>
        <w:rPr>
          <w:rStyle w:val="a4"/>
          <w:rFonts w:ascii="宋体" w:hAnsi="宋体" w:cs="宋体" w:hint="eastAsia"/>
          <w:b w:val="0"/>
          <w:bCs w:val="0"/>
          <w:sz w:val="24"/>
        </w:rPr>
        <w:t xml:space="preserve">           </w:t>
      </w:r>
      <w:r>
        <w:rPr>
          <w:rFonts w:ascii="宋体" w:hAnsi="宋体" w:cs="宋体" w:hint="eastAsia"/>
          <w:spacing w:val="8"/>
          <w:sz w:val="24"/>
        </w:rPr>
        <w:t xml:space="preserve">                  填表时间：   年  月  日    </w:t>
      </w:r>
      <w:r>
        <w:rPr>
          <w:rStyle w:val="a4"/>
          <w:rFonts w:ascii="宋体" w:hAnsi="宋体" w:cs="宋体" w:hint="eastAsia"/>
          <w:b w:val="0"/>
          <w:bCs w:val="0"/>
          <w:sz w:val="24"/>
        </w:rPr>
        <w:t xml:space="preserve">  </w:t>
      </w:r>
      <w:r>
        <w:rPr>
          <w:rStyle w:val="a4"/>
          <w:rFonts w:ascii="宋体" w:hAnsi="宋体" w:cs="宋体" w:hint="eastAsia"/>
          <w:b w:val="0"/>
          <w:bCs w:val="0"/>
          <w:sz w:val="40"/>
          <w:szCs w:val="40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5034"/>
        <w:gridCol w:w="2073"/>
        <w:gridCol w:w="850"/>
        <w:gridCol w:w="2467"/>
        <w:gridCol w:w="2258"/>
      </w:tblGrid>
      <w:tr w:rsidR="00476BB9" w:rsidTr="00B37A38">
        <w:trPr>
          <w:trHeight w:val="598"/>
          <w:tblHeader/>
        </w:trPr>
        <w:tc>
          <w:tcPr>
            <w:tcW w:w="927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自查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5034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对照自查内容</w:t>
            </w:r>
          </w:p>
        </w:tc>
        <w:tc>
          <w:tcPr>
            <w:tcW w:w="2073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自查整体情况</w:t>
            </w:r>
          </w:p>
        </w:tc>
        <w:tc>
          <w:tcPr>
            <w:tcW w:w="850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是否存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在问题</w:t>
            </w:r>
          </w:p>
        </w:tc>
        <w:tc>
          <w:tcPr>
            <w:tcW w:w="2467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自查发现的问题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（填写问题的具体情况及涉及的部门或个人）</w:t>
            </w:r>
          </w:p>
        </w:tc>
        <w:tc>
          <w:tcPr>
            <w:tcW w:w="2258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整改情况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（整改措施、责任人以及整改完成情况等）</w:t>
            </w:r>
          </w:p>
        </w:tc>
      </w:tr>
      <w:tr w:rsidR="00476BB9" w:rsidTr="00B37A38">
        <w:trPr>
          <w:trHeight w:val="4342"/>
        </w:trPr>
        <w:tc>
          <w:tcPr>
            <w:tcW w:w="927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公务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接待</w:t>
            </w:r>
          </w:p>
        </w:tc>
        <w:tc>
          <w:tcPr>
            <w:tcW w:w="5034" w:type="dxa"/>
          </w:tcPr>
          <w:p w:rsidR="00476BB9" w:rsidRDefault="00476BB9" w:rsidP="00B37A38">
            <w:pPr>
              <w:pStyle w:val="5"/>
              <w:snapToGrid w:val="0"/>
              <w:ind w:leftChars="0" w:left="0" w:firstLineChars="200" w:firstLine="420"/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1.违规公款吃喝问题。主要有：公务接待中，无公函接待、“一函多餐”，超标准、超范围接待，伪造接待公函、虚列接待事项、虚增接待人数等方式公款吃喝；借商务接待之机，大吃大喝、违规饮酒；违反招商引资接待有关规定，变相安排公务接待；公款报销或者支付应当由个人负担的吃喝费用。</w:t>
            </w:r>
          </w:p>
          <w:p w:rsidR="00476BB9" w:rsidRDefault="00476BB9" w:rsidP="00B37A38">
            <w:pPr>
              <w:pStyle w:val="5"/>
              <w:snapToGrid w:val="0"/>
              <w:ind w:leftChars="0" w:left="0" w:firstLineChars="200" w:firstLine="420"/>
              <w:rPr>
                <w:rFonts w:ascii="宋体" w:hAnsi="宋体" w:cs="宋体" w:hint="eastAsia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.隐形变异违规吃喝问题。主要有：以各种名义违规接受管理服务对象宴请；虚列办公费、会议费、差旅费、印刷费等名目隐匿违规吃喝费用；化整为零，拆分开具用餐发票报账；向下级单位及其他单位、企业、个人转嫁违规吃喝费用；指使、授意管理服务对象安排违规吃喝活动；出入私人会所或在私人会所性质的场所吃请。</w:t>
            </w:r>
          </w:p>
          <w:p w:rsidR="00476BB9" w:rsidRDefault="00476BB9" w:rsidP="00B37A38">
            <w:pPr>
              <w:pStyle w:val="a3"/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3.国家公职人员工作日中餐违规饮酒问题；纪检监察干部工作日和工作时间违规饮酒问题。</w:t>
            </w:r>
          </w:p>
        </w:tc>
        <w:tc>
          <w:tcPr>
            <w:tcW w:w="2073" w:type="dxa"/>
          </w:tcPr>
          <w:p w:rsidR="00476BB9" w:rsidRDefault="00476BB9" w:rsidP="00B37A38">
            <w:pPr>
              <w:pStyle w:val="a3"/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自2022年10月16日至2023年XX月XX日，共报销XXXX元公务接待费用。</w:t>
            </w:r>
          </w:p>
        </w:tc>
        <w:tc>
          <w:tcPr>
            <w:tcW w:w="850" w:type="dxa"/>
          </w:tcPr>
          <w:p w:rsidR="00476BB9" w:rsidRDefault="00476BB9" w:rsidP="00B37A38">
            <w:pPr>
              <w:pStyle w:val="a3"/>
              <w:snapToGrid w:val="0"/>
              <w:rPr>
                <w:rFonts w:ascii="宋体" w:hAnsi="宋体" w:cs="宋体" w:hint="eastAsia"/>
              </w:rPr>
            </w:pPr>
          </w:p>
        </w:tc>
        <w:tc>
          <w:tcPr>
            <w:tcW w:w="2467" w:type="dxa"/>
          </w:tcPr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</w:t>
            </w:r>
          </w:p>
          <w:p w:rsidR="00476BB9" w:rsidRDefault="00476BB9" w:rsidP="00B37A38">
            <w:pPr>
              <w:pStyle w:val="5"/>
              <w:snapToGrid w:val="0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</w:t>
            </w:r>
          </w:p>
          <w:p w:rsidR="00476BB9" w:rsidRDefault="00476BB9" w:rsidP="00B37A38">
            <w:pPr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3.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4.</w:t>
            </w:r>
          </w:p>
        </w:tc>
        <w:tc>
          <w:tcPr>
            <w:tcW w:w="2258" w:type="dxa"/>
          </w:tcPr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</w:t>
            </w:r>
          </w:p>
          <w:p w:rsidR="00476BB9" w:rsidRDefault="00476BB9" w:rsidP="00B37A38">
            <w:pPr>
              <w:pStyle w:val="5"/>
              <w:snapToGrid w:val="0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</w:t>
            </w:r>
          </w:p>
          <w:p w:rsidR="00476BB9" w:rsidRDefault="00476BB9" w:rsidP="00B37A38">
            <w:pPr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3.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4.</w:t>
            </w:r>
          </w:p>
        </w:tc>
      </w:tr>
      <w:tr w:rsidR="00476BB9" w:rsidTr="00B37A38">
        <w:trPr>
          <w:trHeight w:val="1775"/>
        </w:trPr>
        <w:tc>
          <w:tcPr>
            <w:tcW w:w="927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lastRenderedPageBreak/>
              <w:t>公务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差旅</w:t>
            </w:r>
          </w:p>
        </w:tc>
        <w:tc>
          <w:tcPr>
            <w:tcW w:w="5034" w:type="dxa"/>
            <w:vMerge w:val="restart"/>
            <w:vAlign w:val="center"/>
          </w:tcPr>
          <w:p w:rsidR="00476BB9" w:rsidRDefault="00476BB9" w:rsidP="00B37A38">
            <w:pPr>
              <w:pStyle w:val="5"/>
              <w:snapToGrid w:val="0"/>
              <w:ind w:leftChars="0" w:left="0" w:firstLineChars="200" w:firstLine="42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1.“挂名”变相公款旅游。主要有：假借学习培训、考察调研、党建活动、参展参会等名义，行公款旅游之实；以在风景名胜区组织召开会议、未按规定报批跨行政区域召开会议等形式，变相组织公款旅游。</w:t>
            </w:r>
          </w:p>
          <w:p w:rsidR="00476BB9" w:rsidRDefault="00476BB9" w:rsidP="00B37A38">
            <w:pPr>
              <w:pStyle w:val="5"/>
              <w:snapToGrid w:val="0"/>
              <w:ind w:leftChars="0" w:left="0" w:firstLineChars="200" w:firstLine="42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2.借机“搭车游”。主要有：借公务差旅之机，擅自改变公务行程“绕道游”、延长差旅时间“擦边游”；以联谊等名义，创造条件相互邀请开展无实质内容的观摩考察等活动。</w:t>
            </w:r>
          </w:p>
          <w:p w:rsidR="00476BB9" w:rsidRDefault="00476BB9" w:rsidP="00B37A38">
            <w:pPr>
              <w:pStyle w:val="5"/>
              <w:snapToGrid w:val="0"/>
              <w:ind w:leftChars="0" w:left="0" w:firstLineChars="200" w:firstLine="42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3.违规接受“请游”。主要有：违规参加行业协会、学会、社团等中介机构组织、邀请或出资的旅游活动；违规接受下属单位、业务关联或管理服务对象提供的旅游活动安排。</w:t>
            </w:r>
          </w:p>
          <w:p w:rsidR="00476BB9" w:rsidRDefault="00476BB9" w:rsidP="00B37A38">
            <w:pPr>
              <w:pStyle w:val="5"/>
              <w:snapToGrid w:val="0"/>
              <w:ind w:leftChars="0" w:left="0" w:firstLineChars="200" w:firstLine="42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4.在工作时间或公务活动期间参与打牌、赌博等活动。</w:t>
            </w:r>
          </w:p>
        </w:tc>
        <w:tc>
          <w:tcPr>
            <w:tcW w:w="2073" w:type="dxa"/>
            <w:vAlign w:val="center"/>
          </w:tcPr>
          <w:p w:rsidR="00476BB9" w:rsidRDefault="00476BB9" w:rsidP="00B37A38">
            <w:pPr>
              <w:pStyle w:val="a3"/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自2022年10月16日至2023年XX月XX日，共报销XXXXX元公务差旅费用。</w:t>
            </w:r>
          </w:p>
        </w:tc>
        <w:tc>
          <w:tcPr>
            <w:tcW w:w="850" w:type="dxa"/>
          </w:tcPr>
          <w:p w:rsidR="00476BB9" w:rsidRDefault="00476BB9" w:rsidP="00B37A38">
            <w:pPr>
              <w:pStyle w:val="a3"/>
              <w:snapToGrid w:val="0"/>
              <w:rPr>
                <w:rFonts w:ascii="宋体" w:hAnsi="宋体" w:cs="宋体" w:hint="eastAsia"/>
              </w:rPr>
            </w:pPr>
          </w:p>
        </w:tc>
        <w:tc>
          <w:tcPr>
            <w:tcW w:w="2467" w:type="dxa"/>
          </w:tcPr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</w:t>
            </w:r>
          </w:p>
          <w:p w:rsidR="00476BB9" w:rsidRDefault="00476BB9" w:rsidP="00B37A38">
            <w:pPr>
              <w:pStyle w:val="5"/>
              <w:snapToGrid w:val="0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</w:t>
            </w:r>
          </w:p>
          <w:p w:rsidR="00476BB9" w:rsidRDefault="00476BB9" w:rsidP="00B37A38">
            <w:pPr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3.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4.</w:t>
            </w:r>
          </w:p>
        </w:tc>
        <w:tc>
          <w:tcPr>
            <w:tcW w:w="2258" w:type="dxa"/>
          </w:tcPr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</w:t>
            </w:r>
          </w:p>
          <w:p w:rsidR="00476BB9" w:rsidRDefault="00476BB9" w:rsidP="00B37A38">
            <w:pPr>
              <w:pStyle w:val="5"/>
              <w:snapToGrid w:val="0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</w:t>
            </w:r>
          </w:p>
          <w:p w:rsidR="00476BB9" w:rsidRDefault="00476BB9" w:rsidP="00B37A38">
            <w:pPr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3.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4.</w:t>
            </w:r>
          </w:p>
        </w:tc>
      </w:tr>
      <w:tr w:rsidR="00476BB9" w:rsidTr="00B37A38">
        <w:trPr>
          <w:trHeight w:val="2947"/>
        </w:trPr>
        <w:tc>
          <w:tcPr>
            <w:tcW w:w="927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各类学习培训</w:t>
            </w:r>
          </w:p>
        </w:tc>
        <w:tc>
          <w:tcPr>
            <w:tcW w:w="5034" w:type="dxa"/>
            <w:vMerge/>
          </w:tcPr>
          <w:p w:rsidR="00476BB9" w:rsidRDefault="00476BB9" w:rsidP="00B37A38">
            <w:pPr>
              <w:pStyle w:val="a3"/>
              <w:snapToGrid w:val="0"/>
              <w:rPr>
                <w:rFonts w:ascii="宋体" w:hAnsi="宋体" w:cs="宋体" w:hint="eastAsia"/>
              </w:rPr>
            </w:pPr>
          </w:p>
        </w:tc>
        <w:tc>
          <w:tcPr>
            <w:tcW w:w="2073" w:type="dxa"/>
            <w:vAlign w:val="center"/>
          </w:tcPr>
          <w:p w:rsidR="00476BB9" w:rsidRDefault="00476BB9" w:rsidP="00B37A38">
            <w:pPr>
              <w:pStyle w:val="a3"/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自2022年10月16日至2023年XX月XX日，共报销XXX元学习</w:t>
            </w:r>
            <w:proofErr w:type="gramStart"/>
            <w:r>
              <w:rPr>
                <w:rFonts w:ascii="宋体" w:hAnsi="宋体" w:cs="宋体" w:hint="eastAsia"/>
              </w:rPr>
              <w:t>培</w:t>
            </w:r>
            <w:proofErr w:type="gramEnd"/>
            <w:r>
              <w:rPr>
                <w:rFonts w:ascii="宋体" w:hAnsi="宋体" w:cs="宋体" w:hint="eastAsia"/>
              </w:rPr>
              <w:t>费用。主要用于XXXXX培训项目。</w:t>
            </w:r>
          </w:p>
        </w:tc>
        <w:tc>
          <w:tcPr>
            <w:tcW w:w="850" w:type="dxa"/>
          </w:tcPr>
          <w:p w:rsidR="00476BB9" w:rsidRDefault="00476BB9" w:rsidP="00B37A38">
            <w:pPr>
              <w:pStyle w:val="a3"/>
              <w:snapToGrid w:val="0"/>
              <w:rPr>
                <w:rFonts w:ascii="宋体" w:hAnsi="宋体" w:cs="宋体" w:hint="eastAsia"/>
              </w:rPr>
            </w:pPr>
          </w:p>
        </w:tc>
        <w:tc>
          <w:tcPr>
            <w:tcW w:w="2467" w:type="dxa"/>
          </w:tcPr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</w:t>
            </w:r>
          </w:p>
          <w:p w:rsidR="00476BB9" w:rsidRDefault="00476BB9" w:rsidP="00B37A38">
            <w:pPr>
              <w:pStyle w:val="5"/>
              <w:snapToGrid w:val="0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</w:t>
            </w:r>
          </w:p>
          <w:p w:rsidR="00476BB9" w:rsidRDefault="00476BB9" w:rsidP="00B37A38">
            <w:pPr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3.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4.</w:t>
            </w:r>
          </w:p>
        </w:tc>
        <w:tc>
          <w:tcPr>
            <w:tcW w:w="2258" w:type="dxa"/>
          </w:tcPr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1.</w:t>
            </w:r>
          </w:p>
          <w:p w:rsidR="00476BB9" w:rsidRDefault="00476BB9" w:rsidP="00B37A38">
            <w:pPr>
              <w:pStyle w:val="5"/>
              <w:snapToGrid w:val="0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</w:t>
            </w:r>
          </w:p>
          <w:p w:rsidR="00476BB9" w:rsidRDefault="00476BB9" w:rsidP="00B37A38">
            <w:pPr>
              <w:snapToGrid w:val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3.</w:t>
            </w:r>
          </w:p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4.</w:t>
            </w:r>
          </w:p>
        </w:tc>
      </w:tr>
      <w:tr w:rsidR="00476BB9" w:rsidTr="00B37A38">
        <w:trPr>
          <w:trHeight w:val="1791"/>
        </w:trPr>
        <w:tc>
          <w:tcPr>
            <w:tcW w:w="927" w:type="dxa"/>
            <w:vAlign w:val="center"/>
          </w:tcPr>
          <w:p w:rsidR="00476BB9" w:rsidRDefault="00476BB9" w:rsidP="00B37A38">
            <w:pPr>
              <w:pStyle w:val="a3"/>
              <w:snapToGrid w:val="0"/>
              <w:ind w:firstLineChars="0" w:firstLine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传达学习情况</w:t>
            </w:r>
          </w:p>
        </w:tc>
        <w:tc>
          <w:tcPr>
            <w:tcW w:w="12682" w:type="dxa"/>
            <w:gridSpan w:val="5"/>
          </w:tcPr>
          <w:p w:rsidR="00476BB9" w:rsidRDefault="00476BB9" w:rsidP="00B37A38">
            <w:pPr>
              <w:pStyle w:val="a3"/>
              <w:snapToGrid w:val="0"/>
              <w:ind w:firstLineChars="0" w:firstLine="0"/>
              <w:rPr>
                <w:rFonts w:ascii="宋体" w:hAnsi="宋体" w:cs="宋体" w:hint="eastAsia"/>
              </w:rPr>
            </w:pPr>
            <w:r w:rsidRPr="00391B11">
              <w:rPr>
                <w:rFonts w:ascii="宋体" w:hAnsi="宋体" w:cs="宋体" w:hint="eastAsia"/>
                <w:szCs w:val="21"/>
              </w:rPr>
              <w:t>主要填写</w:t>
            </w:r>
            <w:r>
              <w:rPr>
                <w:rFonts w:ascii="宋体" w:hAnsi="宋体" w:cs="宋体" w:hint="eastAsia"/>
                <w:szCs w:val="21"/>
              </w:rPr>
              <w:t>传达</w:t>
            </w:r>
            <w:r w:rsidRPr="00391B11">
              <w:rPr>
                <w:rFonts w:ascii="宋体" w:hAnsi="宋体" w:cs="宋体" w:hint="eastAsia"/>
                <w:szCs w:val="21"/>
              </w:rPr>
              <w:t>学习</w:t>
            </w:r>
            <w:r>
              <w:rPr>
                <w:rFonts w:ascii="宋体" w:hAnsi="宋体" w:cs="宋体" w:hint="eastAsia"/>
                <w:szCs w:val="21"/>
              </w:rPr>
              <w:t>专项行动内容及精神</w:t>
            </w:r>
            <w:r w:rsidRPr="00391B11">
              <w:rPr>
                <w:rFonts w:ascii="宋体" w:hAnsi="宋体" w:cs="宋体" w:hint="eastAsia"/>
                <w:szCs w:val="21"/>
              </w:rPr>
              <w:t>的情况，包括学习的时间、学习的内容、学习的形式等。</w:t>
            </w:r>
          </w:p>
        </w:tc>
      </w:tr>
    </w:tbl>
    <w:p w:rsidR="006A19C5" w:rsidRDefault="006A19C5">
      <w:pPr>
        <w:rPr>
          <w:rFonts w:hint="eastAsia"/>
        </w:rPr>
      </w:pPr>
    </w:p>
    <w:p w:rsidR="00476BB9" w:rsidRPr="00476BB9" w:rsidRDefault="00476BB9">
      <w:r>
        <w:rPr>
          <w:rFonts w:hint="eastAsia"/>
        </w:rPr>
        <w:t>说明</w:t>
      </w:r>
      <w:r>
        <w:rPr>
          <w:rFonts w:hint="eastAsia"/>
        </w:rPr>
        <w:t>:</w:t>
      </w:r>
      <w:r>
        <w:rPr>
          <w:rFonts w:hint="eastAsia"/>
        </w:rPr>
        <w:t>此表各部门可以在组织人事处、财务处的协助下完成填报。</w:t>
      </w:r>
    </w:p>
    <w:sectPr w:rsidR="00476BB9" w:rsidRPr="00476BB9" w:rsidSect="00476B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B9"/>
    <w:rsid w:val="00476BB9"/>
    <w:rsid w:val="006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5"/>
    <w:rsid w:val="00476BB9"/>
    <w:pPr>
      <w:ind w:firstLineChars="200" w:firstLine="420"/>
    </w:pPr>
    <w:rPr>
      <w:szCs w:val="24"/>
    </w:rPr>
  </w:style>
  <w:style w:type="paragraph" w:styleId="5">
    <w:name w:val="index 5"/>
    <w:basedOn w:val="a"/>
    <w:next w:val="a"/>
    <w:rsid w:val="00476BB9"/>
    <w:pPr>
      <w:ind w:leftChars="800" w:left="800"/>
    </w:pPr>
  </w:style>
  <w:style w:type="character" w:styleId="a4">
    <w:name w:val="Strong"/>
    <w:qFormat/>
    <w:rsid w:val="00476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5"/>
    <w:rsid w:val="00476BB9"/>
    <w:pPr>
      <w:ind w:firstLineChars="200" w:firstLine="420"/>
    </w:pPr>
    <w:rPr>
      <w:szCs w:val="24"/>
    </w:rPr>
  </w:style>
  <w:style w:type="paragraph" w:styleId="5">
    <w:name w:val="index 5"/>
    <w:basedOn w:val="a"/>
    <w:next w:val="a"/>
    <w:rsid w:val="00476BB9"/>
    <w:pPr>
      <w:ind w:leftChars="800" w:left="800"/>
    </w:pPr>
  </w:style>
  <w:style w:type="character" w:styleId="a4">
    <w:name w:val="Strong"/>
    <w:qFormat/>
    <w:rsid w:val="00476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972</Characters>
  <Application>Microsoft Office Word</Application>
  <DocSecurity>0</DocSecurity>
  <Lines>8</Lines>
  <Paragraphs>2</Paragraphs>
  <ScaleCrop>false</ScaleCrop>
  <Company>qinghua2017.com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罗欣</dc:creator>
  <cp:lastModifiedBy>罗欣</cp:lastModifiedBy>
  <cp:revision>1</cp:revision>
  <dcterms:created xsi:type="dcterms:W3CDTF">2023-09-13T08:18:00Z</dcterms:created>
  <dcterms:modified xsi:type="dcterms:W3CDTF">2023-09-13T08:23:00Z</dcterms:modified>
</cp:coreProperties>
</file>