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民生银行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-</w:t>
      </w:r>
      <w:r>
        <w:rPr>
          <w:rFonts w:hint="eastAsia" w:ascii="宋体" w:hAnsi="宋体" w:eastAsia="宋体" w:cs="Times New Roman"/>
          <w:b/>
          <w:sz w:val="36"/>
          <w:szCs w:val="36"/>
        </w:rPr>
        <w:t>分期客服岗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sz w:val="21"/>
          <w:szCs w:val="21"/>
        </w:rPr>
        <w:t>岗位职责</w:t>
      </w:r>
      <w:r>
        <w:rPr>
          <w:rFonts w:hint="eastAsia" w:ascii="宋体" w:hAnsi="宋体" w:eastAsia="宋体" w:cs="Times New Roman"/>
          <w:b/>
          <w:sz w:val="21"/>
          <w:szCs w:val="21"/>
          <w:lang w:eastAsia="zh-CN"/>
        </w:rPr>
        <w:t>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1、银行信用卡官方热线呼出，为银行的信用卡持卡客户介绍及办理信用卡现金、账单、自由分期业务。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2、所服务的对象都是已经办理了银行信用卡并正常使用的客户；客户资源由银行提供（在线电话作业，后台有强大的数据库支撑提供高质量分析的精准客户群体数据，工作无需外出）。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任职要求：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学历要求：非全日制大专及以上学历，专业不限。接受实习生，必须实习到毕业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2、年龄要求：31周岁及以下，年满31周岁的人员请勿推荐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工作时间：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9:00-18:30，目前暂无加班，或极少加班，周末双休，周末加班双倍绩效，节假日正常放假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薪资待遇：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val="en-US" w:eastAsia="zh-CN"/>
        </w:rPr>
        <w:t>培训期：10个工作日，50元/天入职后随工资发放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试用期：6个月，底薪80%+正常绩效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试用期结束：无责底薪1500元+25元/天生活补贴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学历补贴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全日制本科200，非全日制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val="en-US" w:eastAsia="zh-CN"/>
        </w:rPr>
        <w:t>100）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，绩效每月4000+，按星级评定，一般1星薪资：5-7k，2星：7-10k，3-4星：10-15k，5-7星：15-20k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工资发放日为次月15号，周末节假日提前发放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福利机制：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五险一金（14号之前入职当月购买，14号当天及之后入职的次月购买，按照长沙最低比例购买）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、享受国家法定节假日、周末双休(周末也可主动申请加班，部分将发放优质数据，获取双倍绩效)、带薪年假、产假、陪产假等一系列正常假期；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针对优秀员工或团队，每月、每季度均可获得额外的现金奖励（如：团队聚餐、唱歌、电影、旅游等奖励）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系统的岗前培训及完善的职业晋升通道，以及更高端的营销培训技能技巧，以及专业知识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晋升发展：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一星—六星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工作地址：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1"/>
          <w:szCs w:val="21"/>
          <w:shd w:val="clear" w:color="auto" w:fill="auto"/>
          <w:lang w:eastAsia="zh-CN"/>
        </w:rPr>
        <w:t>开福区芙蓉中路与湘春路交叉口西南120米（新湖南大厦）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color w:val="FF0000"/>
          <w:sz w:val="21"/>
          <w:szCs w:val="21"/>
          <w:lang w:eastAsia="zh-CN"/>
        </w:rPr>
        <w:t>注意事项：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长沙新职场除已面试人员无资格再次面试外无其他剔除情况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高学历有电销经验人员通过率高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严格控制年龄线，在信息填写上务必准确且真实，虚报信息一经核实，面试结果作废，拉入不予录用的黑名单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255270</wp:posOffset>
            </wp:positionV>
            <wp:extent cx="7399655" cy="5052060"/>
            <wp:effectExtent l="0" t="0" r="0" b="0"/>
            <wp:wrapTight wrapText="bothSides">
              <wp:wrapPolygon>
                <wp:start x="0" y="0"/>
                <wp:lineTo x="0" y="21502"/>
                <wp:lineTo x="21520" y="21502"/>
                <wp:lineTo x="21520" y="0"/>
                <wp:lineTo x="0" y="0"/>
              </wp:wrapPolygon>
            </wp:wrapTight>
            <wp:docPr id="2" name="图片 2" descr="民生银行分期岗位信息采集表（长沙）_Q&amp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民生银行分期岗位信息采集表（长沙）_Q&amp;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民生银行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-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民生资产管理岗（催收）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sz w:val="21"/>
          <w:szCs w:val="21"/>
        </w:rPr>
        <w:t>岗位职责</w:t>
      </w:r>
      <w:r>
        <w:rPr>
          <w:rFonts w:hint="eastAsia" w:ascii="宋体" w:hAnsi="宋体" w:eastAsia="宋体" w:cs="Times New Roman"/>
          <w:b/>
          <w:sz w:val="21"/>
          <w:szCs w:val="21"/>
          <w:lang w:eastAsia="zh-CN"/>
        </w:rPr>
        <w:t>：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负责对信用卡逾期客户进行还款提醒，协助客户处理信用卡逾期欠款，保障客户信用安全；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对资金困难逾期客户，提供协商还款方案；经营信用卡关注类资产，预警风险账户。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任职要求：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1、国家统招全日制大专以上学历；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2、年龄28岁以下，男女不限（优秀者可放宽到30岁左右）；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3、专业不限，经济、管理、法律、金融、计算机等专业优先；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4、熟练使用办公软件；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5、征信记录良好；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6、暂不接受有催收工作相关经验的男生。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工作时间：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Style w:val="4"/>
          <w:sz w:val="21"/>
          <w:szCs w:val="21"/>
          <w:lang w:val="en-US" w:eastAsia="zh-CN" w:bidi="ar"/>
        </w:rPr>
        <w:t>9:00-19:00，周末双休，节假日正常休，</w:t>
      </w:r>
      <w:r>
        <w:rPr>
          <w:rStyle w:val="5"/>
          <w:sz w:val="21"/>
          <w:szCs w:val="21"/>
          <w:lang w:val="en-US" w:eastAsia="zh-CN" w:bidi="ar"/>
        </w:rPr>
        <w:t>前期或试用期较少加班。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薪资待遇：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val="en-US" w:eastAsia="zh-CN"/>
        </w:rPr>
        <w:t>培训期：5-6个工作日，无任何薪资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试用期：6个月，无责底薪80%+正常绩效+补贴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试用期结束：无责底薪1930-3000元（面试根据经验学历定薪）+25元/天餐补＋绩效（4500-10000），绩效等级越高、业绩表现越优秀，对应绩效收入越高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工资发放日为次月15号，周末节假日提前发放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福利机制：</w:t>
      </w:r>
    </w:p>
    <w:p>
      <w:pPr>
        <w:numPr>
          <w:ilvl w:val="0"/>
          <w:numId w:val="7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五险一金（14号之前入职当月购买，14号当天及之后入职的次月购买，按照长沙最低比例购买）</w:t>
      </w: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、带薪假期（带薪事假、带薪病假、带薪年假、产假、陪产假一应俱全）、周末双休（可主动申请工作并给予相应补贴，约底薪的2倍左右）。</w:t>
      </w:r>
    </w:p>
    <w:p>
      <w:pPr>
        <w:numPr>
          <w:ilvl w:val="0"/>
          <w:numId w:val="7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优秀员工奖励：月度、季度、年度，开展员工激励活动，给予员工表彰及相应激励（观影、旅游、礼品等）。</w:t>
      </w:r>
    </w:p>
    <w:p>
      <w:pPr>
        <w:numPr>
          <w:ilvl w:val="0"/>
          <w:numId w:val="7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专业成长、发展明晰：系统的岗前培训帮助迅速掌握专业基础知识，完善的晋升通道帮助明晰职业发展方向，成熟的职场管理帮助提升自身综合素养。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晋升发展：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1、技术序列：初级、中级、高级、资深、专家；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2、管理序列：员工、三人小组长、团队主管 、科室副经理、科室经理、总经理助理、副总经理、总经理；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1"/>
          <w:szCs w:val="21"/>
          <w:lang w:eastAsia="zh-CN"/>
        </w:rPr>
        <w:t>3、内部岗位轮换：二线支持、北京总部、分中心、异地职场岗位等。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1"/>
          <w:szCs w:val="21"/>
          <w:shd w:val="clear" w:color="auto" w:fill="auto"/>
          <w:lang w:eastAsia="zh-CN"/>
        </w:rPr>
        <w:t>只要满足条件，都可以报名参加竞聘。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  <w:t>工作地址：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1"/>
          <w:szCs w:val="21"/>
          <w:shd w:val="clear" w:color="auto" w:fill="auto"/>
          <w:lang w:eastAsia="zh-CN"/>
        </w:rPr>
        <w:t>开福区芙蓉中路与湘春路交叉口西南120米（新湖南大厦）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 w:val="0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color w:val="FF0000"/>
          <w:sz w:val="21"/>
          <w:szCs w:val="21"/>
          <w:lang w:eastAsia="zh-CN"/>
        </w:rPr>
        <w:t>注意事项：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1、年龄一定为年龄28周岁及以下(1995年出生的，目前优秀者可放宽)；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2、全日制大专以上学历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3、学历研究生及以上和有海外留学经验的，暂时不要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lang w:eastAsia="zh-CN"/>
        </w:rPr>
        <w:t>4、实习生暂时不要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Times New Roman"/>
          <w:b w:val="0"/>
          <w:bCs/>
          <w:color w:val="FF0000"/>
          <w:sz w:val="21"/>
          <w:szCs w:val="21"/>
          <w:shd w:val="clear" w:color="auto" w:fill="auto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59055</wp:posOffset>
            </wp:positionV>
            <wp:extent cx="7438390" cy="3376930"/>
            <wp:effectExtent l="0" t="0" r="0" b="0"/>
            <wp:wrapTight wrapText="bothSides">
              <wp:wrapPolygon>
                <wp:start x="0" y="0"/>
                <wp:lineTo x="0" y="21446"/>
                <wp:lineTo x="21519" y="21446"/>
                <wp:lineTo x="21519" y="0"/>
                <wp:lineTo x="0" y="0"/>
              </wp:wrapPolygon>
            </wp:wrapTight>
            <wp:docPr id="3" name="图片 3" descr="民生银行资产管理（催收）-（长沙）_Q&amp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民生银行资产管理（催收）-（长沙）_Q&amp;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1CECF"/>
    <w:multiLevelType w:val="singleLevel"/>
    <w:tmpl w:val="BAB1CEC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2DECD60"/>
    <w:multiLevelType w:val="singleLevel"/>
    <w:tmpl w:val="C2DECD6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CD53429"/>
    <w:multiLevelType w:val="singleLevel"/>
    <w:tmpl w:val="CCD5342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EE4E7C"/>
    <w:multiLevelType w:val="singleLevel"/>
    <w:tmpl w:val="00EE4E7C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4">
    <w:nsid w:val="0D9FE499"/>
    <w:multiLevelType w:val="singleLevel"/>
    <w:tmpl w:val="0D9FE49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E1E4446"/>
    <w:multiLevelType w:val="singleLevel"/>
    <w:tmpl w:val="0E1E4446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7B26E36"/>
    <w:multiLevelType w:val="singleLevel"/>
    <w:tmpl w:val="17B26E36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TIyNDcxZTQ0OTgxODVkYWZhNjY3NjVhMTQ3YzEifQ=="/>
  </w:docVars>
  <w:rsids>
    <w:rsidRoot w:val="7B374570"/>
    <w:rsid w:val="17B95E1B"/>
    <w:rsid w:val="3ABD6CE0"/>
    <w:rsid w:val="78282267"/>
    <w:rsid w:val="7B374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1537</Words>
  <Characters>1632</Characters>
  <Lines>0</Lines>
  <Paragraphs>0</Paragraphs>
  <TotalTime>1</TotalTime>
  <ScaleCrop>false</ScaleCrop>
  <LinksUpToDate>false</LinksUpToDate>
  <CharactersWithSpaces>1633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2023-02-23T03:49:00Z</dcterms:created>
  <dc:creator>LY</dc:creator>
  <cp:lastModifiedBy>科科</cp:lastModifiedBy>
  <dcterms:modified xsi:type="dcterms:W3CDTF">2023-12-19T05:08:50Z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8F6521D8A90E435BB2DFB5C971980007_13</vt:lpwstr>
  </property>
</Properties>
</file>