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8440A" w:rsidP="00D8440A">
      <w:pPr>
        <w:jc w:val="center"/>
        <w:rPr>
          <w:rFonts w:asciiTheme="minorEastAsia" w:hAnsiTheme="minorEastAsia" w:hint="eastAsia"/>
          <w:color w:val="000000"/>
          <w:sz w:val="48"/>
          <w:szCs w:val="48"/>
        </w:rPr>
      </w:pPr>
      <w:r w:rsidRPr="00D8440A">
        <w:rPr>
          <w:rFonts w:asciiTheme="minorEastAsia" w:hAnsiTheme="minorEastAsia" w:hint="eastAsia"/>
          <w:color w:val="000000"/>
          <w:sz w:val="48"/>
          <w:szCs w:val="48"/>
        </w:rPr>
        <w:t>湖南省高新技术发展条例</w:t>
      </w:r>
    </w:p>
    <w:p w:rsidR="00D8440A" w:rsidRDefault="00D8440A" w:rsidP="00D8440A">
      <w:pPr>
        <w:ind w:firstLineChars="200" w:firstLine="440"/>
        <w:rPr>
          <w:rFonts w:ascii="Helvetica" w:hAnsi="Helvetica" w:hint="eastAsia"/>
          <w:color w:val="333333"/>
          <w:sz w:val="22"/>
          <w:shd w:val="clear" w:color="auto" w:fill="FFFFFF"/>
        </w:rPr>
      </w:pPr>
    </w:p>
    <w:p w:rsidR="00D8440A" w:rsidRDefault="00D8440A" w:rsidP="00D8440A">
      <w:pPr>
        <w:ind w:firstLineChars="200" w:firstLine="440"/>
        <w:rPr>
          <w:rFonts w:ascii="Helvetica" w:hAnsi="Helvetica" w:hint="eastAsia"/>
          <w:color w:val="333333"/>
          <w:sz w:val="22"/>
          <w:shd w:val="clear" w:color="auto" w:fill="FFFFFF"/>
        </w:rPr>
      </w:pPr>
      <w:r>
        <w:rPr>
          <w:rFonts w:ascii="Helvetica" w:hAnsi="Helvetica"/>
          <w:color w:val="333333"/>
          <w:sz w:val="22"/>
          <w:shd w:val="clear" w:color="auto" w:fill="FFFFFF"/>
        </w:rPr>
        <w:t>湖南省高新技术发展条例于</w:t>
      </w:r>
      <w:r>
        <w:rPr>
          <w:rFonts w:ascii="Helvetica" w:hAnsi="Helvetica"/>
          <w:color w:val="333333"/>
          <w:sz w:val="22"/>
          <w:shd w:val="clear" w:color="auto" w:fill="FFFFFF"/>
        </w:rPr>
        <w:t>2007</w:t>
      </w:r>
      <w:r>
        <w:rPr>
          <w:rFonts w:ascii="Helvetica" w:hAnsi="Helvetica"/>
          <w:color w:val="333333"/>
          <w:sz w:val="22"/>
          <w:shd w:val="clear" w:color="auto" w:fill="FFFFFF"/>
        </w:rPr>
        <w:t>年</w:t>
      </w:r>
      <w:r>
        <w:rPr>
          <w:rFonts w:ascii="Helvetica" w:hAnsi="Helvetica"/>
          <w:color w:val="333333"/>
          <w:sz w:val="22"/>
          <w:shd w:val="clear" w:color="auto" w:fill="FFFFFF"/>
        </w:rPr>
        <w:t>7</w:t>
      </w:r>
      <w:r>
        <w:rPr>
          <w:rFonts w:ascii="Helvetica" w:hAnsi="Helvetica"/>
          <w:color w:val="333333"/>
          <w:sz w:val="22"/>
          <w:shd w:val="clear" w:color="auto" w:fill="FFFFFF"/>
        </w:rPr>
        <w:t>月</w:t>
      </w:r>
      <w:r>
        <w:rPr>
          <w:rFonts w:ascii="Helvetica" w:hAnsi="Helvetica"/>
          <w:color w:val="333333"/>
          <w:sz w:val="22"/>
          <w:shd w:val="clear" w:color="auto" w:fill="FFFFFF"/>
        </w:rPr>
        <w:t>28</w:t>
      </w:r>
      <w:r>
        <w:rPr>
          <w:rFonts w:ascii="Helvetica" w:hAnsi="Helvetica"/>
          <w:color w:val="333333"/>
          <w:sz w:val="22"/>
          <w:shd w:val="clear" w:color="auto" w:fill="FFFFFF"/>
        </w:rPr>
        <w:t>日湖南省第十届人民代表大会常务委员会第二十八次会议通过，</w:t>
      </w:r>
      <w:r>
        <w:rPr>
          <w:rFonts w:ascii="Helvetica" w:hAnsi="Helvetica"/>
          <w:color w:val="333333"/>
          <w:sz w:val="22"/>
          <w:shd w:val="clear" w:color="auto" w:fill="FFFFFF"/>
        </w:rPr>
        <w:t>2007</w:t>
      </w:r>
      <w:r>
        <w:rPr>
          <w:rFonts w:ascii="Helvetica" w:hAnsi="Helvetica"/>
          <w:color w:val="333333"/>
          <w:sz w:val="22"/>
          <w:shd w:val="clear" w:color="auto" w:fill="FFFFFF"/>
        </w:rPr>
        <w:t>年</w:t>
      </w:r>
      <w:r>
        <w:rPr>
          <w:rFonts w:ascii="Helvetica" w:hAnsi="Helvetica"/>
          <w:color w:val="333333"/>
          <w:sz w:val="22"/>
          <w:shd w:val="clear" w:color="auto" w:fill="FFFFFF"/>
        </w:rPr>
        <w:t>7</w:t>
      </w:r>
      <w:r>
        <w:rPr>
          <w:rFonts w:ascii="Helvetica" w:hAnsi="Helvetica"/>
          <w:color w:val="333333"/>
          <w:sz w:val="22"/>
          <w:shd w:val="clear" w:color="auto" w:fill="FFFFFF"/>
        </w:rPr>
        <w:t>月</w:t>
      </w:r>
      <w:r>
        <w:rPr>
          <w:rFonts w:ascii="Helvetica" w:hAnsi="Helvetica"/>
          <w:color w:val="333333"/>
          <w:sz w:val="22"/>
          <w:shd w:val="clear" w:color="auto" w:fill="FFFFFF"/>
        </w:rPr>
        <w:t>28</w:t>
      </w:r>
      <w:r>
        <w:rPr>
          <w:rFonts w:ascii="Helvetica" w:hAnsi="Helvetica"/>
          <w:color w:val="333333"/>
          <w:sz w:val="22"/>
          <w:shd w:val="clear" w:color="auto" w:fill="FFFFFF"/>
        </w:rPr>
        <w:t>日湖南省人民代表大会常务委员会公告第</w:t>
      </w:r>
      <w:r>
        <w:rPr>
          <w:rFonts w:ascii="Helvetica" w:hAnsi="Helvetica"/>
          <w:color w:val="333333"/>
          <w:sz w:val="22"/>
          <w:shd w:val="clear" w:color="auto" w:fill="FFFFFF"/>
        </w:rPr>
        <w:t>85</w:t>
      </w:r>
      <w:r>
        <w:rPr>
          <w:rFonts w:ascii="Helvetica" w:hAnsi="Helvetica"/>
          <w:color w:val="333333"/>
          <w:sz w:val="22"/>
          <w:shd w:val="clear" w:color="auto" w:fill="FFFFFF"/>
        </w:rPr>
        <w:t>号公布，自</w:t>
      </w:r>
      <w:r>
        <w:rPr>
          <w:rFonts w:ascii="Helvetica" w:hAnsi="Helvetica"/>
          <w:color w:val="333333"/>
          <w:sz w:val="22"/>
          <w:shd w:val="clear" w:color="auto" w:fill="FFFFFF"/>
        </w:rPr>
        <w:t>2007</w:t>
      </w:r>
      <w:r>
        <w:rPr>
          <w:rFonts w:ascii="Helvetica" w:hAnsi="Helvetica"/>
          <w:color w:val="333333"/>
          <w:sz w:val="22"/>
          <w:shd w:val="clear" w:color="auto" w:fill="FFFFFF"/>
        </w:rPr>
        <w:t>年</w:t>
      </w:r>
      <w:r>
        <w:rPr>
          <w:rFonts w:ascii="Helvetica" w:hAnsi="Helvetica"/>
          <w:color w:val="333333"/>
          <w:sz w:val="22"/>
          <w:shd w:val="clear" w:color="auto" w:fill="FFFFFF"/>
        </w:rPr>
        <w:t>10</w:t>
      </w:r>
      <w:r>
        <w:rPr>
          <w:rFonts w:ascii="Helvetica" w:hAnsi="Helvetica"/>
          <w:color w:val="333333"/>
          <w:sz w:val="22"/>
          <w:shd w:val="clear" w:color="auto" w:fill="FFFFFF"/>
        </w:rPr>
        <w:t>月</w:t>
      </w:r>
      <w:r>
        <w:rPr>
          <w:rFonts w:ascii="Helvetica" w:hAnsi="Helvetica"/>
          <w:color w:val="333333"/>
          <w:sz w:val="22"/>
          <w:shd w:val="clear" w:color="auto" w:fill="FFFFFF"/>
        </w:rPr>
        <w:t>1</w:t>
      </w:r>
      <w:r>
        <w:rPr>
          <w:rFonts w:ascii="Helvetica" w:hAnsi="Helvetica"/>
          <w:color w:val="333333"/>
          <w:sz w:val="22"/>
          <w:shd w:val="clear" w:color="auto" w:fill="FFFFFF"/>
        </w:rPr>
        <w:t>日起施行</w:t>
      </w:r>
      <w:r>
        <w:rPr>
          <w:rFonts w:ascii="Helvetica" w:hAnsi="Helvetica" w:hint="eastAsia"/>
          <w:color w:val="333333"/>
          <w:sz w:val="22"/>
          <w:shd w:val="clear" w:color="auto" w:fill="FFFFFF"/>
        </w:rPr>
        <w:t>。</w:t>
      </w:r>
    </w:p>
    <w:p w:rsidR="00D8440A" w:rsidRPr="00D8440A" w:rsidRDefault="00D8440A" w:rsidP="00D8440A">
      <w:pPr>
        <w:ind w:firstLineChars="200" w:firstLine="440"/>
        <w:rPr>
          <w:rFonts w:ascii="Helvetica" w:hAnsi="Helvetica" w:hint="eastAsia"/>
          <w:color w:val="333333"/>
          <w:sz w:val="22"/>
          <w:shd w:val="clear" w:color="auto" w:fill="FFFFFF"/>
        </w:rPr>
      </w:pP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第一章　总则</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第一条</w:t>
      </w:r>
      <w:r w:rsidRPr="00D8440A">
        <w:rPr>
          <w:rFonts w:ascii="Helvetica" w:eastAsia="宋体" w:hAnsi="Helvetica" w:cs="宋体"/>
          <w:color w:val="333333"/>
          <w:kern w:val="0"/>
          <w:sz w:val="22"/>
        </w:rPr>
        <w:t xml:space="preserve">　为了促进高新技术发展，提高自主创新能力，发挥高新技术在国民经济和社会发展中的重要作用，根据《中华人民共和国科学技术进步法》和其他有关法律、法规的规定，结合本省实际，制定本条例。</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第二条</w:t>
      </w:r>
      <w:r w:rsidRPr="00D8440A">
        <w:rPr>
          <w:rFonts w:ascii="Helvetica" w:eastAsia="宋体" w:hAnsi="Helvetica" w:cs="宋体"/>
          <w:color w:val="333333"/>
          <w:kern w:val="0"/>
          <w:sz w:val="22"/>
        </w:rPr>
        <w:t xml:space="preserve">　本条例所称高新技术，是指列入国家和省划定的高新技术领域范围，处于当代科学技术前沿，能够对国民经济和社会发展产生重要影响，能够较快转化成新兴产业或者大幅度提高产品附加值的技术。</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第三条</w:t>
      </w:r>
      <w:r w:rsidRPr="00D8440A">
        <w:rPr>
          <w:rFonts w:ascii="Helvetica" w:eastAsia="宋体" w:hAnsi="Helvetica" w:cs="宋体"/>
          <w:color w:val="333333"/>
          <w:kern w:val="0"/>
          <w:sz w:val="22"/>
        </w:rPr>
        <w:t xml:space="preserve">　省人民政府应当制定全省高新技术发展规划，确定高新技术发展的重点和布局。</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县级以上人民政府应当把高新技术的发展纳入国民经济和社会发展规划，并制定具体的扶持措施。</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第四条</w:t>
      </w:r>
      <w:r w:rsidRPr="00D8440A">
        <w:rPr>
          <w:rFonts w:ascii="Helvetica" w:eastAsia="宋体" w:hAnsi="Helvetica" w:cs="宋体"/>
          <w:color w:val="333333"/>
          <w:kern w:val="0"/>
          <w:sz w:val="22"/>
        </w:rPr>
        <w:t xml:space="preserve">　县级以上人民政府科学技术行政部门主管本行政区域内高新技术的研究开发、成果转化以及产业化工作。</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县级以上人民政府发展和改革行政部门会同科学技术等有关部门负责研究和拟定高新技术产业发展战略、规划和政策，实施高新技术产业发展的宏观指导。</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县级以上人民政府财政、经济、教育、国土资源、建设、农业等有关部门按照各自职责，做好高新技术发展的有关工作。</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第五条</w:t>
      </w:r>
      <w:r w:rsidRPr="00D8440A">
        <w:rPr>
          <w:rFonts w:ascii="Helvetica" w:eastAsia="宋体" w:hAnsi="Helvetica" w:cs="宋体"/>
          <w:color w:val="333333"/>
          <w:kern w:val="0"/>
          <w:sz w:val="22"/>
        </w:rPr>
        <w:t xml:space="preserve">　省人民政府统计行政部门应当会同科学技术等有关部门建立高新技术产业统计制度，准确反映高新技术产业发展状况。</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第六条</w:t>
      </w:r>
      <w:r w:rsidRPr="00D8440A">
        <w:rPr>
          <w:rFonts w:ascii="Helvetica" w:eastAsia="宋体" w:hAnsi="Helvetica" w:cs="宋体"/>
          <w:color w:val="333333"/>
          <w:kern w:val="0"/>
          <w:sz w:val="22"/>
        </w:rPr>
        <w:t xml:space="preserve">　对在促进高新技术发展工作中做出突出贡献的单位和个人，由县级以上人民政府及其有关部门给予表彰和奖励。</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第二章　高新技术研究开发与成果转化</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第七条</w:t>
      </w:r>
      <w:r w:rsidRPr="00D8440A">
        <w:rPr>
          <w:rFonts w:ascii="Helvetica" w:eastAsia="宋体" w:hAnsi="Helvetica" w:cs="宋体"/>
          <w:color w:val="333333"/>
          <w:kern w:val="0"/>
          <w:sz w:val="22"/>
        </w:rPr>
        <w:t xml:space="preserve">　县级以上人民政府科学技术行政部门应当会同有关部门，根据当地国民经济和社会发展实际，制定并组织实施本地区高新技术研究开发与成果转化计划。</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科研机构、高等院校和有条件的企业应当加强高新技术研究开发与成果转化。</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第八条</w:t>
      </w:r>
      <w:r w:rsidRPr="00D8440A">
        <w:rPr>
          <w:rFonts w:ascii="Helvetica" w:eastAsia="宋体" w:hAnsi="Helvetica" w:cs="宋体"/>
          <w:color w:val="333333"/>
          <w:kern w:val="0"/>
          <w:sz w:val="22"/>
        </w:rPr>
        <w:t xml:space="preserve">　县级以上人民政府财政用于科学技术的经费的增长幅度，应当高于本级财政经常性收入的增长幅度，并优先用于高新技术研究开发与成果转化。</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第九条</w:t>
      </w:r>
      <w:r w:rsidRPr="00D8440A">
        <w:rPr>
          <w:rFonts w:ascii="Helvetica" w:eastAsia="宋体" w:hAnsi="Helvetica" w:cs="宋体"/>
          <w:color w:val="333333"/>
          <w:kern w:val="0"/>
          <w:sz w:val="22"/>
        </w:rPr>
        <w:t xml:space="preserve">　县级以上人民政府及其有关部门应当支持与高新技术研究开发、成果转化有关的信息资源、检验测试、中间试验基地等公共服务平台建设，实现资源共享。</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lastRenderedPageBreak/>
        <w:t>第十条</w:t>
      </w:r>
      <w:r w:rsidRPr="00D8440A">
        <w:rPr>
          <w:rFonts w:ascii="Helvetica" w:eastAsia="宋体" w:hAnsi="Helvetica" w:cs="宋体"/>
          <w:color w:val="333333"/>
          <w:kern w:val="0"/>
          <w:sz w:val="22"/>
        </w:rPr>
        <w:t xml:space="preserve">　对经国家和省有关部门认定的国家级和省级工程技术研究中心、企业技术中心和博士后流动（工作）站等高新技术研究开发机构，除认定机构给予相应资金支持外，申请设立的政府及部门应当给予配套资金扶持。</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鼓励企业、高等院校、科研机构联合建立高新技术研究开发机构，实现资源共享，提高研究开发能力。对企业、高等院校、科研机构合作开发的高新技术项目，有关部门应当积极支持并予以优先立项。</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第十一条</w:t>
      </w:r>
      <w:r w:rsidRPr="00D8440A">
        <w:rPr>
          <w:rFonts w:ascii="Helvetica" w:eastAsia="宋体" w:hAnsi="Helvetica" w:cs="宋体"/>
          <w:color w:val="333333"/>
          <w:kern w:val="0"/>
          <w:sz w:val="22"/>
        </w:rPr>
        <w:t xml:space="preserve">　科研机构、高等院校所取得的高新技术成果，在成果完成一年后未实施转化的，成果完成人和参加人在不变更职务成果权属的前提下，可以与本单位签订协议进行该项成果的转化，并享有协议约定的权益。</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高新技术成果完成单位将其职务成果转化的，应当按照法律、法规、规章的规定，对完成该项成果做出重要贡献的人员给予奖励。</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第十二条</w:t>
      </w:r>
      <w:r w:rsidRPr="00D8440A">
        <w:rPr>
          <w:rFonts w:ascii="Helvetica" w:eastAsia="宋体" w:hAnsi="Helvetica" w:cs="宋体"/>
          <w:color w:val="333333"/>
          <w:kern w:val="0"/>
          <w:sz w:val="22"/>
        </w:rPr>
        <w:t xml:space="preserve">　高等院校、科研机构以及企事业单位的科技人员可以采取创办高新技术企业等多种方式，转化高新技术成果。以高新技术成果作价入股创办高新技术企业的，其知识产权所占注册资本的比例由股东约定，但最高不得超过百分之七十。</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第十三条</w:t>
      </w:r>
      <w:r w:rsidRPr="00D8440A">
        <w:rPr>
          <w:rFonts w:ascii="Helvetica" w:eastAsia="宋体" w:hAnsi="Helvetica" w:cs="宋体"/>
          <w:color w:val="333333"/>
          <w:kern w:val="0"/>
          <w:sz w:val="22"/>
        </w:rPr>
        <w:t xml:space="preserve">　县级以上人民政府科学技术、财政、发展和改革、经济、国土资源、建设等有关部门应当在立项、用地、技术改造等方面制定优惠政策，支持企业开展高新技术自主创新、集成创新和引进消化吸收再创新，运用高新技术改造提升传统产业，研究、推广应用节能降耗、环境保护和可再生资源利用技术。</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第十四条</w:t>
      </w:r>
      <w:r w:rsidRPr="00D8440A">
        <w:rPr>
          <w:rFonts w:ascii="Helvetica" w:eastAsia="宋体" w:hAnsi="Helvetica" w:cs="宋体"/>
          <w:color w:val="333333"/>
          <w:kern w:val="0"/>
          <w:sz w:val="22"/>
        </w:rPr>
        <w:t xml:space="preserve">　县级以上人民政府国土资源、财政、税务等有关部门应当在政策上支持创办为高新技术研究开发、成果转化及产业化服务的创业服务中心、生产力促进中心、大学科技园、留学人员创业园、软件园等科技服务机构。</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第十五条</w:t>
      </w:r>
      <w:r w:rsidRPr="00D8440A">
        <w:rPr>
          <w:rFonts w:ascii="Helvetica" w:eastAsia="宋体" w:hAnsi="Helvetica" w:cs="宋体"/>
          <w:color w:val="333333"/>
          <w:kern w:val="0"/>
          <w:sz w:val="22"/>
        </w:rPr>
        <w:t xml:space="preserve">　鼓励教育、人事行政部门和高等院校培养和引进高新技术发展及其产业化急需的技术和管理人才。</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国有科研机构、高等院校的科技人员可以按照国家和省的有关规定，兼职创办高新技术企业或者兼职从事高新技术研究开发与成果转化活动。</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第三章　高新技术企业</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第十六条</w:t>
      </w:r>
      <w:r w:rsidRPr="00D8440A">
        <w:rPr>
          <w:rFonts w:ascii="Helvetica" w:eastAsia="宋体" w:hAnsi="Helvetica" w:cs="宋体"/>
          <w:color w:val="333333"/>
          <w:kern w:val="0"/>
          <w:sz w:val="22"/>
        </w:rPr>
        <w:t xml:space="preserve">　高新技术企业是指符合国家规定的高新技术企业条件，经省人民政府科学技术行政部门认定的从事高新技术研究开发、高新技术产品生产和高新技术服务的法人组织或者其他组织。</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符合省人民政府科学技术行政部门规定条件的主要为高新技术发展服务的科技中介服务机构、担保机构、风险投资机构和其他投资机构，经省人民政府科学技术行政部门认定，可以取得高新技术企业资格。</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第十七条</w:t>
      </w:r>
      <w:r w:rsidRPr="00D8440A">
        <w:rPr>
          <w:rFonts w:ascii="Helvetica" w:eastAsia="宋体" w:hAnsi="Helvetica" w:cs="宋体"/>
          <w:color w:val="333333"/>
          <w:kern w:val="0"/>
          <w:sz w:val="22"/>
        </w:rPr>
        <w:t xml:space="preserve">　高新技术企业的认定申请，实行自愿原则。</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申请认定高新技术企业的，应当向所在地设区的市、自治州人民政府科学技术行政部门或者国家级高新技术产业开发区管理委员会提出申请；经其初步审核后报省人民政</w:t>
      </w:r>
      <w:r w:rsidRPr="00D8440A">
        <w:rPr>
          <w:rFonts w:ascii="Helvetica" w:eastAsia="宋体" w:hAnsi="Helvetica" w:cs="宋体"/>
          <w:color w:val="333333"/>
          <w:kern w:val="0"/>
          <w:sz w:val="22"/>
        </w:rPr>
        <w:lastRenderedPageBreak/>
        <w:t>府科学技术行政部门审定。符合条件的，予以认定并颁发高新技术企业证书；不符合条件的，不予认定并说明理由。</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经认定的高新技术企业变更经营范围或者分立、合并、迁移的，应当重新认定。</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第十八条</w:t>
      </w:r>
      <w:r w:rsidRPr="00D8440A">
        <w:rPr>
          <w:rFonts w:ascii="Helvetica" w:eastAsia="宋体" w:hAnsi="Helvetica" w:cs="宋体"/>
          <w:color w:val="333333"/>
          <w:kern w:val="0"/>
          <w:sz w:val="22"/>
        </w:rPr>
        <w:t xml:space="preserve">　省人民政府科学技术行政部门对高新技术企业资格按照国家有关规定定期进行复核。复核不合格的，责令限期整改；整改后仍不合格的，取消高新技术企业资格。</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弄虚作假取得高新技术企业资格的，省人民政府科学技术行政部门应当取消其资格，并在五年内不得受理该企业的认定申请。县级以上人民政府有关部门应当依法追回该企业已经享受的各种优惠。</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第十九条</w:t>
      </w:r>
      <w:r w:rsidRPr="00D8440A">
        <w:rPr>
          <w:rFonts w:ascii="Helvetica" w:eastAsia="宋体" w:hAnsi="Helvetica" w:cs="宋体"/>
          <w:color w:val="333333"/>
          <w:kern w:val="0"/>
          <w:sz w:val="22"/>
        </w:rPr>
        <w:t xml:space="preserve">　高新技术企业享受国家和省人民政府规定的税收优惠政策。</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对高新技术企业的行政事业性收费，县级以上人民政府及其有关部门在职权范围内，对属于本级的行政事业性收费收入，按照《</w:t>
      </w:r>
      <w:hyperlink r:id="rId6" w:tgtFrame="_blank" w:history="1">
        <w:r w:rsidRPr="00D8440A">
          <w:rPr>
            <w:rFonts w:ascii="Helvetica" w:eastAsia="宋体" w:hAnsi="Helvetica" w:cs="宋体"/>
            <w:color w:val="136EC2"/>
            <w:kern w:val="0"/>
            <w:sz w:val="22"/>
          </w:rPr>
          <w:t>湖南省非税收入管理条例</w:t>
        </w:r>
      </w:hyperlink>
      <w:r w:rsidRPr="00D8440A">
        <w:rPr>
          <w:rFonts w:ascii="Helvetica" w:eastAsia="宋体" w:hAnsi="Helvetica" w:cs="宋体"/>
          <w:color w:val="333333"/>
          <w:kern w:val="0"/>
          <w:sz w:val="22"/>
        </w:rPr>
        <w:t>》第十条规定的程序给予减免优惠。</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第二十条</w:t>
      </w:r>
      <w:r w:rsidRPr="00D8440A">
        <w:rPr>
          <w:rFonts w:ascii="Helvetica" w:eastAsia="宋体" w:hAnsi="Helvetica" w:cs="宋体"/>
          <w:color w:val="333333"/>
          <w:kern w:val="0"/>
          <w:sz w:val="22"/>
        </w:rPr>
        <w:t xml:space="preserve">　省和设区的市、自治州人民政府应当设立高新技术产业发展引导资金，有条件的县级人民政府可以设立高新技术产业发展引导资金。高新技术产业发展引导资金用于高新技术产业化发展项目，并优先扶持具有自主知识产权的高新技术产业化发展项目。引导资金的管理办法由省人民政府制定。</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省人民政府应当设立高新技术创业风险投资扶持资金并制定管理办法。</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第二十一条</w:t>
      </w:r>
      <w:r w:rsidRPr="00D8440A">
        <w:rPr>
          <w:rFonts w:ascii="Helvetica" w:eastAsia="宋体" w:hAnsi="Helvetica" w:cs="宋体"/>
          <w:color w:val="333333"/>
          <w:kern w:val="0"/>
          <w:sz w:val="22"/>
        </w:rPr>
        <w:t xml:space="preserve">　县级以上人民政府设立的中小企业发展专项资金，应当优先支持中小高新技术企业。</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第二十二条</w:t>
      </w:r>
      <w:r w:rsidRPr="00D8440A">
        <w:rPr>
          <w:rFonts w:ascii="Helvetica" w:eastAsia="宋体" w:hAnsi="Helvetica" w:cs="宋体"/>
          <w:color w:val="333333"/>
          <w:kern w:val="0"/>
          <w:sz w:val="22"/>
        </w:rPr>
        <w:t xml:space="preserve">　鼓励金融机构增加对高新技术企业的信贷投入，提供知识产权权利质押贷款等金融服务。</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第二十三条</w:t>
      </w:r>
      <w:r w:rsidRPr="00D8440A">
        <w:rPr>
          <w:rFonts w:ascii="Helvetica" w:eastAsia="宋体" w:hAnsi="Helvetica" w:cs="宋体"/>
          <w:color w:val="333333"/>
          <w:kern w:val="0"/>
          <w:sz w:val="22"/>
        </w:rPr>
        <w:t xml:space="preserve">　高新技术自主创新产品由省人民政府科学技术行政部门会同有关部门，按照公开、公正的原则，依程序进行认定，并向社会公告。</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省人民政府财政行政部门应当将认定的高新技术自主创新产品，列入政府采购自主创新产品目录。国家机关、事业单位和社会团体使用财政性资金进行采购时，给予自主创新产品优先待遇。</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第二十四条</w:t>
      </w:r>
      <w:r w:rsidRPr="00D8440A">
        <w:rPr>
          <w:rFonts w:ascii="Helvetica" w:eastAsia="宋体" w:hAnsi="Helvetica" w:cs="宋体"/>
          <w:color w:val="333333"/>
          <w:kern w:val="0"/>
          <w:sz w:val="22"/>
        </w:rPr>
        <w:t xml:space="preserve">　县级以上人民政府及其有关部门应当依法加强高新技术企业自主知识产权和核心技术保护工作，支持和资助高新技术企业申请发明专利、国际专利以及参与国家和国际标准的制定。</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第二十五条</w:t>
      </w:r>
      <w:r w:rsidRPr="00D8440A">
        <w:rPr>
          <w:rFonts w:ascii="Helvetica" w:eastAsia="宋体" w:hAnsi="Helvetica" w:cs="宋体"/>
          <w:color w:val="333333"/>
          <w:kern w:val="0"/>
          <w:sz w:val="22"/>
        </w:rPr>
        <w:t xml:space="preserve">　县级以上人民政府及有关单位应当建立健全高新技术人才引进、培养、使用激励机制，在住房补贴、子女就学、薪酬、科研立项和经费资助、培训等方面给予支持。</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第二十六条</w:t>
      </w:r>
      <w:r w:rsidRPr="00D8440A">
        <w:rPr>
          <w:rFonts w:ascii="Helvetica" w:eastAsia="宋体" w:hAnsi="Helvetica" w:cs="宋体"/>
          <w:color w:val="333333"/>
          <w:kern w:val="0"/>
          <w:sz w:val="22"/>
        </w:rPr>
        <w:t xml:space="preserve">　高新技术企业应当遵守法律、法规，守法经营。</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任何单位和个人不得强制高新技术企业加入社会自律性组织或者参加由企业出资的评奖活动，不得强制或者变相强制高新技术企业购买指定产品或者接受指定服务，不</w:t>
      </w:r>
      <w:r w:rsidRPr="00D8440A">
        <w:rPr>
          <w:rFonts w:ascii="Helvetica" w:eastAsia="宋体" w:hAnsi="Helvetica" w:cs="宋体"/>
          <w:color w:val="333333"/>
          <w:kern w:val="0"/>
          <w:sz w:val="22"/>
        </w:rPr>
        <w:lastRenderedPageBreak/>
        <w:t>得违法向高新技术企业收费，不得要求高新技术企业提供赞助，不得向高新技术企业摊派费用或者劳务，不得侵占、毁损或者非法查封、扣押、冻结高新技术企业财产。</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第二十七条</w:t>
      </w:r>
      <w:r w:rsidRPr="00D8440A">
        <w:rPr>
          <w:rFonts w:ascii="Helvetica" w:eastAsia="宋体" w:hAnsi="Helvetica" w:cs="宋体"/>
          <w:color w:val="333333"/>
          <w:kern w:val="0"/>
          <w:sz w:val="22"/>
        </w:rPr>
        <w:t xml:space="preserve">　行政执法部门对高新技术企业进行检查，必须以法律、法规、规章为依据，并制定年度检查计划。行政执法部门因接到投诉、举报等依法对高新技术企业实施的检查，应当经本部门行政负责人批准。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第四章　高新技术产业开发区</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第二十八条</w:t>
      </w:r>
      <w:r w:rsidRPr="00D8440A">
        <w:rPr>
          <w:rFonts w:ascii="Helvetica" w:eastAsia="宋体" w:hAnsi="Helvetica" w:cs="宋体"/>
          <w:color w:val="333333"/>
          <w:kern w:val="0"/>
          <w:sz w:val="22"/>
        </w:rPr>
        <w:t xml:space="preserve">　高新技术产业开发区（以下简称高新区），是指经国务院或者省人民政府批准的，以促进高新技术研究开发、成果转化以及产业化为目的，高新技术企业和产业集聚的特定经济区域。</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高新区应当主要发展高新技术产业，并可以根据高新技术产业发展需要，发展配套产业，促进产业集群的形成。</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第二十九条</w:t>
      </w:r>
      <w:r w:rsidRPr="00D8440A">
        <w:rPr>
          <w:rFonts w:ascii="Helvetica" w:eastAsia="宋体" w:hAnsi="Helvetica" w:cs="宋体"/>
          <w:color w:val="333333"/>
          <w:kern w:val="0"/>
          <w:sz w:val="22"/>
        </w:rPr>
        <w:t xml:space="preserve">　设立省级高新区，由设区的市、自治州人民政府向省人民政府提出申请，经省人民政府科学技术行政部门会同省人民政府发展和改革、建设、国土资源等行政部门按照国家和省有关高新区的规定审核后，报省人民政府批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鼓励有条件的省级高新区申报国家级高新区。设立国家级高新区，按照国家有关规定办理。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第三十条</w:t>
      </w:r>
      <w:r w:rsidRPr="00D8440A">
        <w:rPr>
          <w:rFonts w:ascii="Helvetica" w:eastAsia="宋体" w:hAnsi="Helvetica" w:cs="宋体"/>
          <w:color w:val="333333"/>
          <w:kern w:val="0"/>
          <w:sz w:val="22"/>
        </w:rPr>
        <w:t xml:space="preserve">　高新区所在地设区的市、自治州人民政府应当按照产业集聚、土地集约、功能配套的要求编制高新区发展规划，并将高新区的建设纳入城市或者城镇总体规划，将高新区的建设用地纳入土地利用总体规划。</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第三十一条</w:t>
      </w:r>
      <w:r w:rsidRPr="00D8440A">
        <w:rPr>
          <w:rFonts w:ascii="Helvetica" w:eastAsia="宋体" w:hAnsi="Helvetica" w:cs="宋体"/>
          <w:color w:val="333333"/>
          <w:kern w:val="0"/>
          <w:sz w:val="22"/>
        </w:rPr>
        <w:t xml:space="preserve">　高新区所在地设区的市、自治州人民政府应当加强高新区基础设施建设的统筹规划，并采取措施扶持高新区基础设施建设。</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第三十二条</w:t>
      </w:r>
      <w:r w:rsidRPr="00D8440A">
        <w:rPr>
          <w:rFonts w:ascii="Helvetica" w:eastAsia="宋体" w:hAnsi="Helvetica" w:cs="宋体"/>
          <w:color w:val="333333"/>
          <w:kern w:val="0"/>
          <w:sz w:val="22"/>
        </w:rPr>
        <w:t xml:space="preserve">　高新区由所在地设区的市、自治州人民政府按照精简、高效的原则和国家、省人民政府的有关规定设立高新区管理委员会，作为本级人民政府的派出机构。高新区管理委员会按照省、设区的市、自治州人民政府的规定对高新区依法实行管理，建立有利于高新技术产业发展的运行机制，并接受省人民政府科学技术行政部门的业务指导。</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第三十三条</w:t>
      </w:r>
      <w:r w:rsidRPr="00D8440A">
        <w:rPr>
          <w:rFonts w:ascii="Helvetica" w:eastAsia="宋体" w:hAnsi="Helvetica" w:cs="宋体"/>
          <w:color w:val="333333"/>
          <w:kern w:val="0"/>
          <w:sz w:val="22"/>
        </w:rPr>
        <w:t xml:space="preserve">　省人民政府及其有关行政部门和设区的市、自治州人民政府应当授予高新区管理委员会对高新区的管理职责。省人民政府及其有关行政部门和设区的市、自治州人民政府在各自的职责范围内，可以依法将高新区内经济管理、基本建设的相关行政管理以及其他管理事项授权高新区管理委员会办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对法律、法规、规章规定不能授权的行政审批和管理事项，省和设区的市、自治州人民政府可以委托高新区管理委员会办理，或者组织有关部门在高新区设立服务机构集中办理。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第三十四条</w:t>
      </w:r>
      <w:r w:rsidRPr="00D8440A">
        <w:rPr>
          <w:rFonts w:ascii="Helvetica" w:eastAsia="宋体" w:hAnsi="Helvetica" w:cs="宋体"/>
          <w:color w:val="333333"/>
          <w:kern w:val="0"/>
          <w:sz w:val="22"/>
        </w:rPr>
        <w:t xml:space="preserve">　高新区所在地设区的市、自治州人民政府应当按照促进高新区发展的原则确立高新区的财政体制。</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lastRenderedPageBreak/>
        <w:t>第三十五条</w:t>
      </w:r>
      <w:r w:rsidRPr="00D8440A">
        <w:rPr>
          <w:rFonts w:ascii="Helvetica" w:eastAsia="宋体" w:hAnsi="Helvetica" w:cs="宋体"/>
          <w:color w:val="333333"/>
          <w:kern w:val="0"/>
          <w:sz w:val="22"/>
        </w:rPr>
        <w:t xml:space="preserve">　省人民政府科学技术、财政等有关行政部门应当支持高新区投资、融资、信息、咨询等服务体系建设。</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第五章　法律责任</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第三十六条</w:t>
      </w:r>
      <w:r w:rsidRPr="00D8440A">
        <w:rPr>
          <w:rFonts w:ascii="Helvetica" w:eastAsia="宋体" w:hAnsi="Helvetica" w:cs="宋体"/>
          <w:color w:val="333333"/>
          <w:kern w:val="0"/>
          <w:sz w:val="22"/>
        </w:rPr>
        <w:t xml:space="preserve">　违反本条例第二十六条第二款、第二十七条规定的，由其所在单位或者上级主管机关、监察机关责令限期改正，退还所收费用或者财产；情节严重的，对直接负责的主管人员和其他直接责任人员依法给予处分。</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第三十七条</w:t>
      </w:r>
      <w:r w:rsidRPr="00D8440A">
        <w:rPr>
          <w:rFonts w:ascii="Helvetica" w:eastAsia="宋体" w:hAnsi="Helvetica" w:cs="宋体"/>
          <w:color w:val="333333"/>
          <w:kern w:val="0"/>
          <w:sz w:val="22"/>
        </w:rPr>
        <w:t xml:space="preserve">　违反本条例规定，其他法律、法规规定了行政处罚的，按照有关法律、法规进行处罚；造成他人人身、财产损害的，依法承担民事责任；构成犯罪的，依法追究刑事责任。</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第三十八条</w:t>
      </w:r>
      <w:r w:rsidRPr="00D8440A">
        <w:rPr>
          <w:rFonts w:ascii="Helvetica" w:eastAsia="宋体" w:hAnsi="Helvetica" w:cs="宋体"/>
          <w:color w:val="333333"/>
          <w:kern w:val="0"/>
          <w:sz w:val="22"/>
        </w:rPr>
        <w:t xml:space="preserve">　科学技术等行政部门及其工作人员在高新技术发展工作中，徇私舞弊、滥用职权、玩忽职守的，依法给予处分；构成犯罪的，依法追究刑事责任。</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color w:val="333333"/>
          <w:kern w:val="0"/>
          <w:sz w:val="22"/>
        </w:rPr>
        <w:t>第六章　附则</w:t>
      </w:r>
    </w:p>
    <w:p w:rsidR="00D8440A" w:rsidRPr="00D8440A" w:rsidRDefault="00D8440A" w:rsidP="00D8440A">
      <w:pPr>
        <w:widowControl/>
        <w:shd w:val="clear" w:color="auto" w:fill="FFFFFF"/>
        <w:spacing w:line="380" w:lineRule="atLeast"/>
        <w:ind w:firstLine="480"/>
        <w:jc w:val="left"/>
        <w:rPr>
          <w:rFonts w:ascii="Helvetica" w:eastAsia="宋体" w:hAnsi="Helvetica" w:cs="宋体"/>
          <w:color w:val="333333"/>
          <w:kern w:val="0"/>
          <w:sz w:val="22"/>
        </w:rPr>
      </w:pPr>
      <w:r w:rsidRPr="00D8440A">
        <w:rPr>
          <w:rFonts w:ascii="Helvetica" w:eastAsia="宋体" w:hAnsi="Helvetica" w:cs="宋体"/>
          <w:b/>
          <w:bCs/>
          <w:color w:val="333333"/>
          <w:kern w:val="0"/>
          <w:sz w:val="22"/>
        </w:rPr>
        <w:t>第三十九条</w:t>
      </w:r>
      <w:r w:rsidRPr="00D8440A">
        <w:rPr>
          <w:rFonts w:ascii="Helvetica" w:eastAsia="宋体" w:hAnsi="Helvetica" w:cs="宋体"/>
          <w:color w:val="333333"/>
          <w:kern w:val="0"/>
          <w:sz w:val="22"/>
        </w:rPr>
        <w:t xml:space="preserve">　本条例自</w:t>
      </w:r>
      <w:r w:rsidRPr="00D8440A">
        <w:rPr>
          <w:rFonts w:ascii="Helvetica" w:eastAsia="宋体" w:hAnsi="Helvetica" w:cs="宋体"/>
          <w:color w:val="333333"/>
          <w:kern w:val="0"/>
          <w:sz w:val="22"/>
        </w:rPr>
        <w:t>2007</w:t>
      </w:r>
      <w:r w:rsidRPr="00D8440A">
        <w:rPr>
          <w:rFonts w:ascii="Helvetica" w:eastAsia="宋体" w:hAnsi="Helvetica" w:cs="宋体"/>
          <w:color w:val="333333"/>
          <w:kern w:val="0"/>
          <w:sz w:val="22"/>
        </w:rPr>
        <w:t>年</w:t>
      </w:r>
      <w:r w:rsidRPr="00D8440A">
        <w:rPr>
          <w:rFonts w:ascii="Helvetica" w:eastAsia="宋体" w:hAnsi="Helvetica" w:cs="宋体"/>
          <w:color w:val="333333"/>
          <w:kern w:val="0"/>
          <w:sz w:val="22"/>
        </w:rPr>
        <w:t>10</w:t>
      </w:r>
      <w:r w:rsidRPr="00D8440A">
        <w:rPr>
          <w:rFonts w:ascii="Helvetica" w:eastAsia="宋体" w:hAnsi="Helvetica" w:cs="宋体"/>
          <w:color w:val="333333"/>
          <w:kern w:val="0"/>
          <w:sz w:val="22"/>
        </w:rPr>
        <w:t>月</w:t>
      </w:r>
      <w:r w:rsidRPr="00D8440A">
        <w:rPr>
          <w:rFonts w:ascii="Helvetica" w:eastAsia="宋体" w:hAnsi="Helvetica" w:cs="宋体"/>
          <w:color w:val="333333"/>
          <w:kern w:val="0"/>
          <w:sz w:val="22"/>
        </w:rPr>
        <w:t>1</w:t>
      </w:r>
      <w:r w:rsidRPr="00D8440A">
        <w:rPr>
          <w:rFonts w:ascii="Helvetica" w:eastAsia="宋体" w:hAnsi="Helvetica" w:cs="宋体"/>
          <w:color w:val="333333"/>
          <w:kern w:val="0"/>
          <w:sz w:val="22"/>
        </w:rPr>
        <w:t>日起施行</w:t>
      </w:r>
    </w:p>
    <w:p w:rsidR="00D8440A" w:rsidRPr="00D8440A" w:rsidRDefault="00D8440A" w:rsidP="00D8440A">
      <w:pPr>
        <w:rPr>
          <w:sz w:val="48"/>
          <w:szCs w:val="48"/>
        </w:rPr>
      </w:pPr>
    </w:p>
    <w:sectPr w:rsidR="00D8440A" w:rsidRPr="00D844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1CF" w:rsidRDefault="003D31CF" w:rsidP="00D8440A">
      <w:r>
        <w:separator/>
      </w:r>
    </w:p>
  </w:endnote>
  <w:endnote w:type="continuationSeparator" w:id="1">
    <w:p w:rsidR="003D31CF" w:rsidRDefault="003D31CF" w:rsidP="00D84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1CF" w:rsidRDefault="003D31CF" w:rsidP="00D8440A">
      <w:r>
        <w:separator/>
      </w:r>
    </w:p>
  </w:footnote>
  <w:footnote w:type="continuationSeparator" w:id="1">
    <w:p w:rsidR="003D31CF" w:rsidRDefault="003D31CF" w:rsidP="00D84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40A"/>
    <w:rsid w:val="003D31CF"/>
    <w:rsid w:val="00D84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4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440A"/>
    <w:rPr>
      <w:sz w:val="18"/>
      <w:szCs w:val="18"/>
    </w:rPr>
  </w:style>
  <w:style w:type="paragraph" w:styleId="a4">
    <w:name w:val="footer"/>
    <w:basedOn w:val="a"/>
    <w:link w:val="Char0"/>
    <w:uiPriority w:val="99"/>
    <w:semiHidden/>
    <w:unhideWhenUsed/>
    <w:rsid w:val="00D844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440A"/>
    <w:rPr>
      <w:sz w:val="18"/>
      <w:szCs w:val="18"/>
    </w:rPr>
  </w:style>
  <w:style w:type="character" w:customStyle="1" w:styleId="textjayku">
    <w:name w:val="text_jayku"/>
    <w:basedOn w:val="a0"/>
    <w:rsid w:val="00D8440A"/>
  </w:style>
  <w:style w:type="character" w:styleId="a5">
    <w:name w:val="Hyperlink"/>
    <w:basedOn w:val="a0"/>
    <w:uiPriority w:val="99"/>
    <w:semiHidden/>
    <w:unhideWhenUsed/>
    <w:rsid w:val="00D8440A"/>
    <w:rPr>
      <w:color w:val="0000FF"/>
      <w:u w:val="single"/>
    </w:rPr>
  </w:style>
</w:styles>
</file>

<file path=word/webSettings.xml><?xml version="1.0" encoding="utf-8"?>
<w:webSettings xmlns:r="http://schemas.openxmlformats.org/officeDocument/2006/relationships" xmlns:w="http://schemas.openxmlformats.org/wordprocessingml/2006/main">
  <w:divs>
    <w:div w:id="815486468">
      <w:bodyDiv w:val="1"/>
      <w:marLeft w:val="0"/>
      <w:marRight w:val="0"/>
      <w:marTop w:val="0"/>
      <w:marBottom w:val="0"/>
      <w:divBdr>
        <w:top w:val="none" w:sz="0" w:space="0" w:color="auto"/>
        <w:left w:val="none" w:sz="0" w:space="0" w:color="auto"/>
        <w:bottom w:val="none" w:sz="0" w:space="0" w:color="auto"/>
        <w:right w:val="none" w:sz="0" w:space="0" w:color="auto"/>
      </w:divBdr>
      <w:divsChild>
        <w:div w:id="599412815">
          <w:marLeft w:val="0"/>
          <w:marRight w:val="0"/>
          <w:marTop w:val="0"/>
          <w:marBottom w:val="237"/>
          <w:divBdr>
            <w:top w:val="none" w:sz="0" w:space="0" w:color="auto"/>
            <w:left w:val="none" w:sz="0" w:space="0" w:color="auto"/>
            <w:bottom w:val="none" w:sz="0" w:space="0" w:color="auto"/>
            <w:right w:val="none" w:sz="0" w:space="0" w:color="auto"/>
          </w:divBdr>
        </w:div>
        <w:div w:id="1988051557">
          <w:marLeft w:val="0"/>
          <w:marRight w:val="0"/>
          <w:marTop w:val="0"/>
          <w:marBottom w:val="237"/>
          <w:divBdr>
            <w:top w:val="none" w:sz="0" w:space="0" w:color="auto"/>
            <w:left w:val="none" w:sz="0" w:space="0" w:color="auto"/>
            <w:bottom w:val="none" w:sz="0" w:space="0" w:color="auto"/>
            <w:right w:val="none" w:sz="0" w:space="0" w:color="auto"/>
          </w:divBdr>
        </w:div>
        <w:div w:id="868681623">
          <w:marLeft w:val="0"/>
          <w:marRight w:val="0"/>
          <w:marTop w:val="0"/>
          <w:marBottom w:val="237"/>
          <w:divBdr>
            <w:top w:val="none" w:sz="0" w:space="0" w:color="auto"/>
            <w:left w:val="none" w:sz="0" w:space="0" w:color="auto"/>
            <w:bottom w:val="none" w:sz="0" w:space="0" w:color="auto"/>
            <w:right w:val="none" w:sz="0" w:space="0" w:color="auto"/>
          </w:divBdr>
        </w:div>
        <w:div w:id="1113785943">
          <w:marLeft w:val="0"/>
          <w:marRight w:val="0"/>
          <w:marTop w:val="0"/>
          <w:marBottom w:val="237"/>
          <w:divBdr>
            <w:top w:val="none" w:sz="0" w:space="0" w:color="auto"/>
            <w:left w:val="none" w:sz="0" w:space="0" w:color="auto"/>
            <w:bottom w:val="none" w:sz="0" w:space="0" w:color="auto"/>
            <w:right w:val="none" w:sz="0" w:space="0" w:color="auto"/>
          </w:divBdr>
        </w:div>
        <w:div w:id="974915014">
          <w:marLeft w:val="0"/>
          <w:marRight w:val="0"/>
          <w:marTop w:val="0"/>
          <w:marBottom w:val="237"/>
          <w:divBdr>
            <w:top w:val="none" w:sz="0" w:space="0" w:color="auto"/>
            <w:left w:val="none" w:sz="0" w:space="0" w:color="auto"/>
            <w:bottom w:val="none" w:sz="0" w:space="0" w:color="auto"/>
            <w:right w:val="none" w:sz="0" w:space="0" w:color="auto"/>
          </w:divBdr>
        </w:div>
        <w:div w:id="262688466">
          <w:marLeft w:val="0"/>
          <w:marRight w:val="0"/>
          <w:marTop w:val="0"/>
          <w:marBottom w:val="237"/>
          <w:divBdr>
            <w:top w:val="none" w:sz="0" w:space="0" w:color="auto"/>
            <w:left w:val="none" w:sz="0" w:space="0" w:color="auto"/>
            <w:bottom w:val="none" w:sz="0" w:space="0" w:color="auto"/>
            <w:right w:val="none" w:sz="0" w:space="0" w:color="auto"/>
          </w:divBdr>
        </w:div>
        <w:div w:id="1973711357">
          <w:marLeft w:val="0"/>
          <w:marRight w:val="0"/>
          <w:marTop w:val="0"/>
          <w:marBottom w:val="237"/>
          <w:divBdr>
            <w:top w:val="none" w:sz="0" w:space="0" w:color="auto"/>
            <w:left w:val="none" w:sz="0" w:space="0" w:color="auto"/>
            <w:bottom w:val="none" w:sz="0" w:space="0" w:color="auto"/>
            <w:right w:val="none" w:sz="0" w:space="0" w:color="auto"/>
          </w:divBdr>
        </w:div>
        <w:div w:id="763382389">
          <w:marLeft w:val="0"/>
          <w:marRight w:val="0"/>
          <w:marTop w:val="0"/>
          <w:marBottom w:val="237"/>
          <w:divBdr>
            <w:top w:val="none" w:sz="0" w:space="0" w:color="auto"/>
            <w:left w:val="none" w:sz="0" w:space="0" w:color="auto"/>
            <w:bottom w:val="none" w:sz="0" w:space="0" w:color="auto"/>
            <w:right w:val="none" w:sz="0" w:space="0" w:color="auto"/>
          </w:divBdr>
        </w:div>
        <w:div w:id="447623011">
          <w:marLeft w:val="0"/>
          <w:marRight w:val="0"/>
          <w:marTop w:val="0"/>
          <w:marBottom w:val="237"/>
          <w:divBdr>
            <w:top w:val="none" w:sz="0" w:space="0" w:color="auto"/>
            <w:left w:val="none" w:sz="0" w:space="0" w:color="auto"/>
            <w:bottom w:val="none" w:sz="0" w:space="0" w:color="auto"/>
            <w:right w:val="none" w:sz="0" w:space="0" w:color="auto"/>
          </w:divBdr>
        </w:div>
        <w:div w:id="2134202018">
          <w:marLeft w:val="0"/>
          <w:marRight w:val="0"/>
          <w:marTop w:val="0"/>
          <w:marBottom w:val="237"/>
          <w:divBdr>
            <w:top w:val="none" w:sz="0" w:space="0" w:color="auto"/>
            <w:left w:val="none" w:sz="0" w:space="0" w:color="auto"/>
            <w:bottom w:val="none" w:sz="0" w:space="0" w:color="auto"/>
            <w:right w:val="none" w:sz="0" w:space="0" w:color="auto"/>
          </w:divBdr>
        </w:div>
        <w:div w:id="804659527">
          <w:marLeft w:val="0"/>
          <w:marRight w:val="0"/>
          <w:marTop w:val="0"/>
          <w:marBottom w:val="237"/>
          <w:divBdr>
            <w:top w:val="none" w:sz="0" w:space="0" w:color="auto"/>
            <w:left w:val="none" w:sz="0" w:space="0" w:color="auto"/>
            <w:bottom w:val="none" w:sz="0" w:space="0" w:color="auto"/>
            <w:right w:val="none" w:sz="0" w:space="0" w:color="auto"/>
          </w:divBdr>
        </w:div>
        <w:div w:id="722560458">
          <w:marLeft w:val="0"/>
          <w:marRight w:val="0"/>
          <w:marTop w:val="0"/>
          <w:marBottom w:val="237"/>
          <w:divBdr>
            <w:top w:val="none" w:sz="0" w:space="0" w:color="auto"/>
            <w:left w:val="none" w:sz="0" w:space="0" w:color="auto"/>
            <w:bottom w:val="none" w:sz="0" w:space="0" w:color="auto"/>
            <w:right w:val="none" w:sz="0" w:space="0" w:color="auto"/>
          </w:divBdr>
        </w:div>
        <w:div w:id="673916133">
          <w:marLeft w:val="0"/>
          <w:marRight w:val="0"/>
          <w:marTop w:val="0"/>
          <w:marBottom w:val="237"/>
          <w:divBdr>
            <w:top w:val="none" w:sz="0" w:space="0" w:color="auto"/>
            <w:left w:val="none" w:sz="0" w:space="0" w:color="auto"/>
            <w:bottom w:val="none" w:sz="0" w:space="0" w:color="auto"/>
            <w:right w:val="none" w:sz="0" w:space="0" w:color="auto"/>
          </w:divBdr>
        </w:div>
        <w:div w:id="1887830461">
          <w:marLeft w:val="0"/>
          <w:marRight w:val="0"/>
          <w:marTop w:val="0"/>
          <w:marBottom w:val="237"/>
          <w:divBdr>
            <w:top w:val="none" w:sz="0" w:space="0" w:color="auto"/>
            <w:left w:val="none" w:sz="0" w:space="0" w:color="auto"/>
            <w:bottom w:val="none" w:sz="0" w:space="0" w:color="auto"/>
            <w:right w:val="none" w:sz="0" w:space="0" w:color="auto"/>
          </w:divBdr>
        </w:div>
        <w:div w:id="763035892">
          <w:marLeft w:val="0"/>
          <w:marRight w:val="0"/>
          <w:marTop w:val="0"/>
          <w:marBottom w:val="237"/>
          <w:divBdr>
            <w:top w:val="none" w:sz="0" w:space="0" w:color="auto"/>
            <w:left w:val="none" w:sz="0" w:space="0" w:color="auto"/>
            <w:bottom w:val="none" w:sz="0" w:space="0" w:color="auto"/>
            <w:right w:val="none" w:sz="0" w:space="0" w:color="auto"/>
          </w:divBdr>
        </w:div>
        <w:div w:id="331642992">
          <w:marLeft w:val="0"/>
          <w:marRight w:val="0"/>
          <w:marTop w:val="0"/>
          <w:marBottom w:val="237"/>
          <w:divBdr>
            <w:top w:val="none" w:sz="0" w:space="0" w:color="auto"/>
            <w:left w:val="none" w:sz="0" w:space="0" w:color="auto"/>
            <w:bottom w:val="none" w:sz="0" w:space="0" w:color="auto"/>
            <w:right w:val="none" w:sz="0" w:space="0" w:color="auto"/>
          </w:divBdr>
        </w:div>
        <w:div w:id="35397073">
          <w:marLeft w:val="0"/>
          <w:marRight w:val="0"/>
          <w:marTop w:val="0"/>
          <w:marBottom w:val="237"/>
          <w:divBdr>
            <w:top w:val="none" w:sz="0" w:space="0" w:color="auto"/>
            <w:left w:val="none" w:sz="0" w:space="0" w:color="auto"/>
            <w:bottom w:val="none" w:sz="0" w:space="0" w:color="auto"/>
            <w:right w:val="none" w:sz="0" w:space="0" w:color="auto"/>
          </w:divBdr>
        </w:div>
        <w:div w:id="1616063398">
          <w:marLeft w:val="0"/>
          <w:marRight w:val="0"/>
          <w:marTop w:val="0"/>
          <w:marBottom w:val="237"/>
          <w:divBdr>
            <w:top w:val="none" w:sz="0" w:space="0" w:color="auto"/>
            <w:left w:val="none" w:sz="0" w:space="0" w:color="auto"/>
            <w:bottom w:val="none" w:sz="0" w:space="0" w:color="auto"/>
            <w:right w:val="none" w:sz="0" w:space="0" w:color="auto"/>
          </w:divBdr>
        </w:div>
        <w:div w:id="358705997">
          <w:marLeft w:val="0"/>
          <w:marRight w:val="0"/>
          <w:marTop w:val="0"/>
          <w:marBottom w:val="237"/>
          <w:divBdr>
            <w:top w:val="none" w:sz="0" w:space="0" w:color="auto"/>
            <w:left w:val="none" w:sz="0" w:space="0" w:color="auto"/>
            <w:bottom w:val="none" w:sz="0" w:space="0" w:color="auto"/>
            <w:right w:val="none" w:sz="0" w:space="0" w:color="auto"/>
          </w:divBdr>
        </w:div>
        <w:div w:id="434785843">
          <w:marLeft w:val="0"/>
          <w:marRight w:val="0"/>
          <w:marTop w:val="0"/>
          <w:marBottom w:val="237"/>
          <w:divBdr>
            <w:top w:val="none" w:sz="0" w:space="0" w:color="auto"/>
            <w:left w:val="none" w:sz="0" w:space="0" w:color="auto"/>
            <w:bottom w:val="none" w:sz="0" w:space="0" w:color="auto"/>
            <w:right w:val="none" w:sz="0" w:space="0" w:color="auto"/>
          </w:divBdr>
        </w:div>
        <w:div w:id="390495882">
          <w:marLeft w:val="0"/>
          <w:marRight w:val="0"/>
          <w:marTop w:val="0"/>
          <w:marBottom w:val="237"/>
          <w:divBdr>
            <w:top w:val="none" w:sz="0" w:space="0" w:color="auto"/>
            <w:left w:val="none" w:sz="0" w:space="0" w:color="auto"/>
            <w:bottom w:val="none" w:sz="0" w:space="0" w:color="auto"/>
            <w:right w:val="none" w:sz="0" w:space="0" w:color="auto"/>
          </w:divBdr>
        </w:div>
        <w:div w:id="678390068">
          <w:marLeft w:val="0"/>
          <w:marRight w:val="0"/>
          <w:marTop w:val="0"/>
          <w:marBottom w:val="237"/>
          <w:divBdr>
            <w:top w:val="none" w:sz="0" w:space="0" w:color="auto"/>
            <w:left w:val="none" w:sz="0" w:space="0" w:color="auto"/>
            <w:bottom w:val="none" w:sz="0" w:space="0" w:color="auto"/>
            <w:right w:val="none" w:sz="0" w:space="0" w:color="auto"/>
          </w:divBdr>
        </w:div>
        <w:div w:id="532495889">
          <w:marLeft w:val="0"/>
          <w:marRight w:val="0"/>
          <w:marTop w:val="0"/>
          <w:marBottom w:val="237"/>
          <w:divBdr>
            <w:top w:val="none" w:sz="0" w:space="0" w:color="auto"/>
            <w:left w:val="none" w:sz="0" w:space="0" w:color="auto"/>
            <w:bottom w:val="none" w:sz="0" w:space="0" w:color="auto"/>
            <w:right w:val="none" w:sz="0" w:space="0" w:color="auto"/>
          </w:divBdr>
        </w:div>
        <w:div w:id="718821863">
          <w:marLeft w:val="0"/>
          <w:marRight w:val="0"/>
          <w:marTop w:val="0"/>
          <w:marBottom w:val="237"/>
          <w:divBdr>
            <w:top w:val="none" w:sz="0" w:space="0" w:color="auto"/>
            <w:left w:val="none" w:sz="0" w:space="0" w:color="auto"/>
            <w:bottom w:val="none" w:sz="0" w:space="0" w:color="auto"/>
            <w:right w:val="none" w:sz="0" w:space="0" w:color="auto"/>
          </w:divBdr>
        </w:div>
        <w:div w:id="220217507">
          <w:marLeft w:val="0"/>
          <w:marRight w:val="0"/>
          <w:marTop w:val="0"/>
          <w:marBottom w:val="237"/>
          <w:divBdr>
            <w:top w:val="none" w:sz="0" w:space="0" w:color="auto"/>
            <w:left w:val="none" w:sz="0" w:space="0" w:color="auto"/>
            <w:bottom w:val="none" w:sz="0" w:space="0" w:color="auto"/>
            <w:right w:val="none" w:sz="0" w:space="0" w:color="auto"/>
          </w:divBdr>
        </w:div>
        <w:div w:id="935600544">
          <w:marLeft w:val="0"/>
          <w:marRight w:val="0"/>
          <w:marTop w:val="0"/>
          <w:marBottom w:val="237"/>
          <w:divBdr>
            <w:top w:val="none" w:sz="0" w:space="0" w:color="auto"/>
            <w:left w:val="none" w:sz="0" w:space="0" w:color="auto"/>
            <w:bottom w:val="none" w:sz="0" w:space="0" w:color="auto"/>
            <w:right w:val="none" w:sz="0" w:space="0" w:color="auto"/>
          </w:divBdr>
        </w:div>
        <w:div w:id="44835928">
          <w:marLeft w:val="0"/>
          <w:marRight w:val="0"/>
          <w:marTop w:val="0"/>
          <w:marBottom w:val="237"/>
          <w:divBdr>
            <w:top w:val="none" w:sz="0" w:space="0" w:color="auto"/>
            <w:left w:val="none" w:sz="0" w:space="0" w:color="auto"/>
            <w:bottom w:val="none" w:sz="0" w:space="0" w:color="auto"/>
            <w:right w:val="none" w:sz="0" w:space="0" w:color="auto"/>
          </w:divBdr>
        </w:div>
        <w:div w:id="1476334931">
          <w:marLeft w:val="0"/>
          <w:marRight w:val="0"/>
          <w:marTop w:val="0"/>
          <w:marBottom w:val="237"/>
          <w:divBdr>
            <w:top w:val="none" w:sz="0" w:space="0" w:color="auto"/>
            <w:left w:val="none" w:sz="0" w:space="0" w:color="auto"/>
            <w:bottom w:val="none" w:sz="0" w:space="0" w:color="auto"/>
            <w:right w:val="none" w:sz="0" w:space="0" w:color="auto"/>
          </w:divBdr>
        </w:div>
        <w:div w:id="798912701">
          <w:marLeft w:val="0"/>
          <w:marRight w:val="0"/>
          <w:marTop w:val="0"/>
          <w:marBottom w:val="237"/>
          <w:divBdr>
            <w:top w:val="none" w:sz="0" w:space="0" w:color="auto"/>
            <w:left w:val="none" w:sz="0" w:space="0" w:color="auto"/>
            <w:bottom w:val="none" w:sz="0" w:space="0" w:color="auto"/>
            <w:right w:val="none" w:sz="0" w:space="0" w:color="auto"/>
          </w:divBdr>
        </w:div>
        <w:div w:id="424571907">
          <w:marLeft w:val="0"/>
          <w:marRight w:val="0"/>
          <w:marTop w:val="0"/>
          <w:marBottom w:val="237"/>
          <w:divBdr>
            <w:top w:val="none" w:sz="0" w:space="0" w:color="auto"/>
            <w:left w:val="none" w:sz="0" w:space="0" w:color="auto"/>
            <w:bottom w:val="none" w:sz="0" w:space="0" w:color="auto"/>
            <w:right w:val="none" w:sz="0" w:space="0" w:color="auto"/>
          </w:divBdr>
        </w:div>
        <w:div w:id="939605453">
          <w:marLeft w:val="0"/>
          <w:marRight w:val="0"/>
          <w:marTop w:val="0"/>
          <w:marBottom w:val="237"/>
          <w:divBdr>
            <w:top w:val="none" w:sz="0" w:space="0" w:color="auto"/>
            <w:left w:val="none" w:sz="0" w:space="0" w:color="auto"/>
            <w:bottom w:val="none" w:sz="0" w:space="0" w:color="auto"/>
            <w:right w:val="none" w:sz="0" w:space="0" w:color="auto"/>
          </w:divBdr>
        </w:div>
        <w:div w:id="2013413330">
          <w:marLeft w:val="0"/>
          <w:marRight w:val="0"/>
          <w:marTop w:val="0"/>
          <w:marBottom w:val="237"/>
          <w:divBdr>
            <w:top w:val="none" w:sz="0" w:space="0" w:color="auto"/>
            <w:left w:val="none" w:sz="0" w:space="0" w:color="auto"/>
            <w:bottom w:val="none" w:sz="0" w:space="0" w:color="auto"/>
            <w:right w:val="none" w:sz="0" w:space="0" w:color="auto"/>
          </w:divBdr>
        </w:div>
        <w:div w:id="2054301762">
          <w:marLeft w:val="0"/>
          <w:marRight w:val="0"/>
          <w:marTop w:val="0"/>
          <w:marBottom w:val="237"/>
          <w:divBdr>
            <w:top w:val="none" w:sz="0" w:space="0" w:color="auto"/>
            <w:left w:val="none" w:sz="0" w:space="0" w:color="auto"/>
            <w:bottom w:val="none" w:sz="0" w:space="0" w:color="auto"/>
            <w:right w:val="none" w:sz="0" w:space="0" w:color="auto"/>
          </w:divBdr>
        </w:div>
        <w:div w:id="2034574483">
          <w:marLeft w:val="0"/>
          <w:marRight w:val="0"/>
          <w:marTop w:val="0"/>
          <w:marBottom w:val="237"/>
          <w:divBdr>
            <w:top w:val="none" w:sz="0" w:space="0" w:color="auto"/>
            <w:left w:val="none" w:sz="0" w:space="0" w:color="auto"/>
            <w:bottom w:val="none" w:sz="0" w:space="0" w:color="auto"/>
            <w:right w:val="none" w:sz="0" w:space="0" w:color="auto"/>
          </w:divBdr>
        </w:div>
        <w:div w:id="465244374">
          <w:marLeft w:val="0"/>
          <w:marRight w:val="0"/>
          <w:marTop w:val="0"/>
          <w:marBottom w:val="237"/>
          <w:divBdr>
            <w:top w:val="none" w:sz="0" w:space="0" w:color="auto"/>
            <w:left w:val="none" w:sz="0" w:space="0" w:color="auto"/>
            <w:bottom w:val="none" w:sz="0" w:space="0" w:color="auto"/>
            <w:right w:val="none" w:sz="0" w:space="0" w:color="auto"/>
          </w:divBdr>
        </w:div>
        <w:div w:id="1880507558">
          <w:marLeft w:val="0"/>
          <w:marRight w:val="0"/>
          <w:marTop w:val="0"/>
          <w:marBottom w:val="237"/>
          <w:divBdr>
            <w:top w:val="none" w:sz="0" w:space="0" w:color="auto"/>
            <w:left w:val="none" w:sz="0" w:space="0" w:color="auto"/>
            <w:bottom w:val="none" w:sz="0" w:space="0" w:color="auto"/>
            <w:right w:val="none" w:sz="0" w:space="0" w:color="auto"/>
          </w:divBdr>
        </w:div>
        <w:div w:id="777604914">
          <w:marLeft w:val="0"/>
          <w:marRight w:val="0"/>
          <w:marTop w:val="0"/>
          <w:marBottom w:val="237"/>
          <w:divBdr>
            <w:top w:val="none" w:sz="0" w:space="0" w:color="auto"/>
            <w:left w:val="none" w:sz="0" w:space="0" w:color="auto"/>
            <w:bottom w:val="none" w:sz="0" w:space="0" w:color="auto"/>
            <w:right w:val="none" w:sz="0" w:space="0" w:color="auto"/>
          </w:divBdr>
        </w:div>
        <w:div w:id="1039550749">
          <w:marLeft w:val="0"/>
          <w:marRight w:val="0"/>
          <w:marTop w:val="0"/>
          <w:marBottom w:val="237"/>
          <w:divBdr>
            <w:top w:val="none" w:sz="0" w:space="0" w:color="auto"/>
            <w:left w:val="none" w:sz="0" w:space="0" w:color="auto"/>
            <w:bottom w:val="none" w:sz="0" w:space="0" w:color="auto"/>
            <w:right w:val="none" w:sz="0" w:space="0" w:color="auto"/>
          </w:divBdr>
        </w:div>
        <w:div w:id="26104725">
          <w:marLeft w:val="0"/>
          <w:marRight w:val="0"/>
          <w:marTop w:val="0"/>
          <w:marBottom w:val="237"/>
          <w:divBdr>
            <w:top w:val="none" w:sz="0" w:space="0" w:color="auto"/>
            <w:left w:val="none" w:sz="0" w:space="0" w:color="auto"/>
            <w:bottom w:val="none" w:sz="0" w:space="0" w:color="auto"/>
            <w:right w:val="none" w:sz="0" w:space="0" w:color="auto"/>
          </w:divBdr>
        </w:div>
        <w:div w:id="262882596">
          <w:marLeft w:val="0"/>
          <w:marRight w:val="0"/>
          <w:marTop w:val="0"/>
          <w:marBottom w:val="237"/>
          <w:divBdr>
            <w:top w:val="none" w:sz="0" w:space="0" w:color="auto"/>
            <w:left w:val="none" w:sz="0" w:space="0" w:color="auto"/>
            <w:bottom w:val="none" w:sz="0" w:space="0" w:color="auto"/>
            <w:right w:val="none" w:sz="0" w:space="0" w:color="auto"/>
          </w:divBdr>
        </w:div>
        <w:div w:id="35398027">
          <w:marLeft w:val="0"/>
          <w:marRight w:val="0"/>
          <w:marTop w:val="0"/>
          <w:marBottom w:val="237"/>
          <w:divBdr>
            <w:top w:val="none" w:sz="0" w:space="0" w:color="auto"/>
            <w:left w:val="none" w:sz="0" w:space="0" w:color="auto"/>
            <w:bottom w:val="none" w:sz="0" w:space="0" w:color="auto"/>
            <w:right w:val="none" w:sz="0" w:space="0" w:color="auto"/>
          </w:divBdr>
        </w:div>
        <w:div w:id="1663851280">
          <w:marLeft w:val="0"/>
          <w:marRight w:val="0"/>
          <w:marTop w:val="0"/>
          <w:marBottom w:val="237"/>
          <w:divBdr>
            <w:top w:val="none" w:sz="0" w:space="0" w:color="auto"/>
            <w:left w:val="none" w:sz="0" w:space="0" w:color="auto"/>
            <w:bottom w:val="none" w:sz="0" w:space="0" w:color="auto"/>
            <w:right w:val="none" w:sz="0" w:space="0" w:color="auto"/>
          </w:divBdr>
        </w:div>
        <w:div w:id="594753929">
          <w:marLeft w:val="0"/>
          <w:marRight w:val="0"/>
          <w:marTop w:val="0"/>
          <w:marBottom w:val="237"/>
          <w:divBdr>
            <w:top w:val="none" w:sz="0" w:space="0" w:color="auto"/>
            <w:left w:val="none" w:sz="0" w:space="0" w:color="auto"/>
            <w:bottom w:val="none" w:sz="0" w:space="0" w:color="auto"/>
            <w:right w:val="none" w:sz="0" w:space="0" w:color="auto"/>
          </w:divBdr>
        </w:div>
        <w:div w:id="1477145887">
          <w:marLeft w:val="0"/>
          <w:marRight w:val="0"/>
          <w:marTop w:val="0"/>
          <w:marBottom w:val="237"/>
          <w:divBdr>
            <w:top w:val="none" w:sz="0" w:space="0" w:color="auto"/>
            <w:left w:val="none" w:sz="0" w:space="0" w:color="auto"/>
            <w:bottom w:val="none" w:sz="0" w:space="0" w:color="auto"/>
            <w:right w:val="none" w:sz="0" w:space="0" w:color="auto"/>
          </w:divBdr>
        </w:div>
        <w:div w:id="1596592660">
          <w:marLeft w:val="0"/>
          <w:marRight w:val="0"/>
          <w:marTop w:val="0"/>
          <w:marBottom w:val="237"/>
          <w:divBdr>
            <w:top w:val="none" w:sz="0" w:space="0" w:color="auto"/>
            <w:left w:val="none" w:sz="0" w:space="0" w:color="auto"/>
            <w:bottom w:val="none" w:sz="0" w:space="0" w:color="auto"/>
            <w:right w:val="none" w:sz="0" w:space="0" w:color="auto"/>
          </w:divBdr>
        </w:div>
        <w:div w:id="430854598">
          <w:marLeft w:val="0"/>
          <w:marRight w:val="0"/>
          <w:marTop w:val="0"/>
          <w:marBottom w:val="237"/>
          <w:divBdr>
            <w:top w:val="none" w:sz="0" w:space="0" w:color="auto"/>
            <w:left w:val="none" w:sz="0" w:space="0" w:color="auto"/>
            <w:bottom w:val="none" w:sz="0" w:space="0" w:color="auto"/>
            <w:right w:val="none" w:sz="0" w:space="0" w:color="auto"/>
          </w:divBdr>
        </w:div>
        <w:div w:id="852915988">
          <w:marLeft w:val="0"/>
          <w:marRight w:val="0"/>
          <w:marTop w:val="0"/>
          <w:marBottom w:val="237"/>
          <w:divBdr>
            <w:top w:val="none" w:sz="0" w:space="0" w:color="auto"/>
            <w:left w:val="none" w:sz="0" w:space="0" w:color="auto"/>
            <w:bottom w:val="none" w:sz="0" w:space="0" w:color="auto"/>
            <w:right w:val="none" w:sz="0" w:space="0" w:color="auto"/>
          </w:divBdr>
        </w:div>
        <w:div w:id="1915234448">
          <w:marLeft w:val="0"/>
          <w:marRight w:val="0"/>
          <w:marTop w:val="0"/>
          <w:marBottom w:val="237"/>
          <w:divBdr>
            <w:top w:val="none" w:sz="0" w:space="0" w:color="auto"/>
            <w:left w:val="none" w:sz="0" w:space="0" w:color="auto"/>
            <w:bottom w:val="none" w:sz="0" w:space="0" w:color="auto"/>
            <w:right w:val="none" w:sz="0" w:space="0" w:color="auto"/>
          </w:divBdr>
        </w:div>
        <w:div w:id="640040191">
          <w:marLeft w:val="0"/>
          <w:marRight w:val="0"/>
          <w:marTop w:val="0"/>
          <w:marBottom w:val="237"/>
          <w:divBdr>
            <w:top w:val="none" w:sz="0" w:space="0" w:color="auto"/>
            <w:left w:val="none" w:sz="0" w:space="0" w:color="auto"/>
            <w:bottom w:val="none" w:sz="0" w:space="0" w:color="auto"/>
            <w:right w:val="none" w:sz="0" w:space="0" w:color="auto"/>
          </w:divBdr>
        </w:div>
        <w:div w:id="200870546">
          <w:marLeft w:val="0"/>
          <w:marRight w:val="0"/>
          <w:marTop w:val="0"/>
          <w:marBottom w:val="237"/>
          <w:divBdr>
            <w:top w:val="none" w:sz="0" w:space="0" w:color="auto"/>
            <w:left w:val="none" w:sz="0" w:space="0" w:color="auto"/>
            <w:bottom w:val="none" w:sz="0" w:space="0" w:color="auto"/>
            <w:right w:val="none" w:sz="0" w:space="0" w:color="auto"/>
          </w:divBdr>
        </w:div>
        <w:div w:id="60250876">
          <w:marLeft w:val="0"/>
          <w:marRight w:val="0"/>
          <w:marTop w:val="0"/>
          <w:marBottom w:val="237"/>
          <w:divBdr>
            <w:top w:val="none" w:sz="0" w:space="0" w:color="auto"/>
            <w:left w:val="none" w:sz="0" w:space="0" w:color="auto"/>
            <w:bottom w:val="none" w:sz="0" w:space="0" w:color="auto"/>
            <w:right w:val="none" w:sz="0" w:space="0" w:color="auto"/>
          </w:divBdr>
        </w:div>
        <w:div w:id="215165638">
          <w:marLeft w:val="0"/>
          <w:marRight w:val="0"/>
          <w:marTop w:val="0"/>
          <w:marBottom w:val="237"/>
          <w:divBdr>
            <w:top w:val="none" w:sz="0" w:space="0" w:color="auto"/>
            <w:left w:val="none" w:sz="0" w:space="0" w:color="auto"/>
            <w:bottom w:val="none" w:sz="0" w:space="0" w:color="auto"/>
            <w:right w:val="none" w:sz="0" w:space="0" w:color="auto"/>
          </w:divBdr>
        </w:div>
        <w:div w:id="296305874">
          <w:marLeft w:val="0"/>
          <w:marRight w:val="0"/>
          <w:marTop w:val="0"/>
          <w:marBottom w:val="237"/>
          <w:divBdr>
            <w:top w:val="none" w:sz="0" w:space="0" w:color="auto"/>
            <w:left w:val="none" w:sz="0" w:space="0" w:color="auto"/>
            <w:bottom w:val="none" w:sz="0" w:space="0" w:color="auto"/>
            <w:right w:val="none" w:sz="0" w:space="0" w:color="auto"/>
          </w:divBdr>
        </w:div>
        <w:div w:id="932861993">
          <w:marLeft w:val="0"/>
          <w:marRight w:val="0"/>
          <w:marTop w:val="0"/>
          <w:marBottom w:val="237"/>
          <w:divBdr>
            <w:top w:val="none" w:sz="0" w:space="0" w:color="auto"/>
            <w:left w:val="none" w:sz="0" w:space="0" w:color="auto"/>
            <w:bottom w:val="none" w:sz="0" w:space="0" w:color="auto"/>
            <w:right w:val="none" w:sz="0" w:space="0" w:color="auto"/>
          </w:divBdr>
        </w:div>
        <w:div w:id="1145195228">
          <w:marLeft w:val="0"/>
          <w:marRight w:val="0"/>
          <w:marTop w:val="0"/>
          <w:marBottom w:val="237"/>
          <w:divBdr>
            <w:top w:val="none" w:sz="0" w:space="0" w:color="auto"/>
            <w:left w:val="none" w:sz="0" w:space="0" w:color="auto"/>
            <w:bottom w:val="none" w:sz="0" w:space="0" w:color="auto"/>
            <w:right w:val="none" w:sz="0" w:space="0" w:color="auto"/>
          </w:divBdr>
        </w:div>
        <w:div w:id="1771580365">
          <w:marLeft w:val="0"/>
          <w:marRight w:val="0"/>
          <w:marTop w:val="0"/>
          <w:marBottom w:val="237"/>
          <w:divBdr>
            <w:top w:val="none" w:sz="0" w:space="0" w:color="auto"/>
            <w:left w:val="none" w:sz="0" w:space="0" w:color="auto"/>
            <w:bottom w:val="none" w:sz="0" w:space="0" w:color="auto"/>
            <w:right w:val="none" w:sz="0" w:space="0" w:color="auto"/>
          </w:divBdr>
        </w:div>
        <w:div w:id="1949392872">
          <w:marLeft w:val="0"/>
          <w:marRight w:val="0"/>
          <w:marTop w:val="0"/>
          <w:marBottom w:val="237"/>
          <w:divBdr>
            <w:top w:val="none" w:sz="0" w:space="0" w:color="auto"/>
            <w:left w:val="none" w:sz="0" w:space="0" w:color="auto"/>
            <w:bottom w:val="none" w:sz="0" w:space="0" w:color="auto"/>
            <w:right w:val="none" w:sz="0" w:space="0" w:color="auto"/>
          </w:divBdr>
        </w:div>
        <w:div w:id="1859538285">
          <w:marLeft w:val="0"/>
          <w:marRight w:val="0"/>
          <w:marTop w:val="0"/>
          <w:marBottom w:val="237"/>
          <w:divBdr>
            <w:top w:val="none" w:sz="0" w:space="0" w:color="auto"/>
            <w:left w:val="none" w:sz="0" w:space="0" w:color="auto"/>
            <w:bottom w:val="none" w:sz="0" w:space="0" w:color="auto"/>
            <w:right w:val="none" w:sz="0" w:space="0" w:color="auto"/>
          </w:divBdr>
        </w:div>
        <w:div w:id="1955019952">
          <w:marLeft w:val="0"/>
          <w:marRight w:val="0"/>
          <w:marTop w:val="0"/>
          <w:marBottom w:val="237"/>
          <w:divBdr>
            <w:top w:val="none" w:sz="0" w:space="0" w:color="auto"/>
            <w:left w:val="none" w:sz="0" w:space="0" w:color="auto"/>
            <w:bottom w:val="none" w:sz="0" w:space="0" w:color="auto"/>
            <w:right w:val="none" w:sz="0" w:space="0" w:color="auto"/>
          </w:divBdr>
        </w:div>
        <w:div w:id="1010642894">
          <w:marLeft w:val="0"/>
          <w:marRight w:val="0"/>
          <w:marTop w:val="0"/>
          <w:marBottom w:val="237"/>
          <w:divBdr>
            <w:top w:val="none" w:sz="0" w:space="0" w:color="auto"/>
            <w:left w:val="none" w:sz="0" w:space="0" w:color="auto"/>
            <w:bottom w:val="none" w:sz="0" w:space="0" w:color="auto"/>
            <w:right w:val="none" w:sz="0" w:space="0" w:color="auto"/>
          </w:divBdr>
        </w:div>
        <w:div w:id="1981111699">
          <w:marLeft w:val="0"/>
          <w:marRight w:val="0"/>
          <w:marTop w:val="0"/>
          <w:marBottom w:val="237"/>
          <w:divBdr>
            <w:top w:val="none" w:sz="0" w:space="0" w:color="auto"/>
            <w:left w:val="none" w:sz="0" w:space="0" w:color="auto"/>
            <w:bottom w:val="none" w:sz="0" w:space="0" w:color="auto"/>
            <w:right w:val="none" w:sz="0" w:space="0" w:color="auto"/>
          </w:divBdr>
        </w:div>
        <w:div w:id="2056155236">
          <w:marLeft w:val="0"/>
          <w:marRight w:val="0"/>
          <w:marTop w:val="0"/>
          <w:marBottom w:val="237"/>
          <w:divBdr>
            <w:top w:val="none" w:sz="0" w:space="0" w:color="auto"/>
            <w:left w:val="none" w:sz="0" w:space="0" w:color="auto"/>
            <w:bottom w:val="none" w:sz="0" w:space="0" w:color="auto"/>
            <w:right w:val="none" w:sz="0" w:space="0" w:color="auto"/>
          </w:divBdr>
        </w:div>
        <w:div w:id="1343318268">
          <w:marLeft w:val="0"/>
          <w:marRight w:val="0"/>
          <w:marTop w:val="0"/>
          <w:marBottom w:val="23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B9%96%E5%8D%97%E7%9C%81%E9%9D%9E%E7%A8%8E%E6%94%B6%E5%85%A5%E7%AE%A1%E7%90%86%E6%9D%A1%E4%BE%8B/0?fromModule=lemma_in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3942</Characters>
  <Application>Microsoft Office Word</Application>
  <DocSecurity>0</DocSecurity>
  <Lines>32</Lines>
  <Paragraphs>9</Paragraphs>
  <ScaleCrop>false</ScaleCrop>
  <Company>qinghua2017.com</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徐一兰</dc:creator>
  <cp:keywords/>
  <dc:description/>
  <cp:lastModifiedBy>徐一兰</cp:lastModifiedBy>
  <cp:revision>2</cp:revision>
  <dcterms:created xsi:type="dcterms:W3CDTF">2024-05-24T02:52:00Z</dcterms:created>
  <dcterms:modified xsi:type="dcterms:W3CDTF">2024-05-24T02:53:00Z</dcterms:modified>
</cp:coreProperties>
</file>