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Autospacing="0" w:line="600" w:lineRule="exact"/>
        <w:ind w:right="0" w:rightChars="0"/>
        <w:textAlignment w:val="auto"/>
        <w:outlineLvl w:val="9"/>
        <w:rPr>
          <w:rFonts w:hint="eastAsia" w:ascii="黑体" w:hAnsi="黑体" w:eastAsia="黑体" w:cs="黑体"/>
          <w:bCs/>
          <w:color w:val="000000"/>
          <w:sz w:val="32"/>
          <w:szCs w:val="32"/>
          <w:lang w:eastAsia="zh-CN"/>
        </w:rPr>
      </w:pPr>
      <w:bookmarkStart w:id="0" w:name="_GoBack"/>
      <w:bookmarkEnd w:id="0"/>
      <w:r>
        <w:rPr>
          <w:rFonts w:hint="eastAsia" w:ascii="黑体" w:hAnsi="黑体" w:eastAsia="黑体" w:cs="黑体"/>
          <w:bCs/>
          <w:color w:val="000000"/>
          <w:sz w:val="32"/>
          <w:szCs w:val="32"/>
          <w:lang w:eastAsia="zh-CN"/>
        </w:rPr>
        <w:t>附件</w:t>
      </w:r>
    </w:p>
    <w:p>
      <w:pPr>
        <w:keepNext w:val="0"/>
        <w:keepLines w:val="0"/>
        <w:pageBreakBefore w:val="0"/>
        <w:kinsoku/>
        <w:wordWrap/>
        <w:overflowPunct/>
        <w:topLinePunct w:val="0"/>
        <w:autoSpaceDE/>
        <w:autoSpaceDN/>
        <w:bidi w:val="0"/>
        <w:spacing w:beforeAutospacing="0" w:afterAutospacing="0" w:line="600" w:lineRule="exact"/>
        <w:ind w:right="0" w:rightChars="0"/>
        <w:textAlignment w:val="auto"/>
        <w:outlineLvl w:val="9"/>
        <w:rPr>
          <w:rFonts w:hint="eastAsia" w:ascii="Times New Roman" w:hAnsi="Times New Roman" w:eastAsia="仿宋_GB2312" w:cs="仿宋_GB2312"/>
          <w:bCs/>
          <w:color w:val="000000"/>
          <w:sz w:val="32"/>
          <w:szCs w:val="32"/>
          <w:lang w:eastAsia="zh-CN"/>
        </w:rPr>
      </w:pPr>
    </w:p>
    <w:p>
      <w:pPr>
        <w:keepNext w:val="0"/>
        <w:keepLines w:val="0"/>
        <w:pageBreakBefore w:val="0"/>
        <w:kinsoku/>
        <w:wordWrap/>
        <w:overflowPunct/>
        <w:topLinePunct w:val="0"/>
        <w:autoSpaceDE/>
        <w:autoSpaceDN/>
        <w:bidi w:val="0"/>
        <w:adjustRightInd w:val="0"/>
        <w:snapToGrid w:val="0"/>
        <w:spacing w:line="600" w:lineRule="exact"/>
        <w:ind w:right="0" w:rightChars="0"/>
        <w:jc w:val="center"/>
        <w:textAlignment w:val="auto"/>
        <w:outlineLvl w:val="9"/>
        <w:rPr>
          <w:rFonts w:hint="eastAsia" w:ascii="方正小标宋简体" w:hAnsi="方正小标宋简体" w:eastAsia="方正小标宋简体" w:cs="方正小标宋简体"/>
          <w:bCs/>
          <w:color w:val="000000"/>
          <w:spacing w:val="0"/>
          <w:sz w:val="44"/>
          <w:szCs w:val="44"/>
          <w:lang w:eastAsia="zh-CN"/>
        </w:rPr>
      </w:pPr>
      <w:r>
        <w:rPr>
          <w:rFonts w:hint="eastAsia" w:ascii="方正小标宋简体" w:hAnsi="方正小标宋简体" w:eastAsia="方正小标宋简体" w:cs="方正小标宋简体"/>
          <w:bCs/>
          <w:color w:val="000000"/>
          <w:spacing w:val="0"/>
          <w:sz w:val="44"/>
          <w:szCs w:val="44"/>
        </w:rPr>
        <w:t>202</w:t>
      </w:r>
      <w:r>
        <w:rPr>
          <w:rFonts w:hint="eastAsia" w:ascii="方正小标宋简体" w:hAnsi="方正小标宋简体" w:eastAsia="方正小标宋简体" w:cs="方正小标宋简体"/>
          <w:bCs/>
          <w:color w:val="000000"/>
          <w:spacing w:val="0"/>
          <w:sz w:val="44"/>
          <w:szCs w:val="44"/>
          <w:lang w:val="en-US" w:eastAsia="zh-CN"/>
        </w:rPr>
        <w:t>4</w:t>
      </w:r>
      <w:r>
        <w:rPr>
          <w:rFonts w:hint="eastAsia" w:ascii="方正小标宋简体" w:hAnsi="方正小标宋简体" w:eastAsia="方正小标宋简体" w:cs="方正小标宋简体"/>
          <w:bCs/>
          <w:color w:val="000000"/>
          <w:spacing w:val="0"/>
          <w:sz w:val="44"/>
          <w:szCs w:val="44"/>
        </w:rPr>
        <w:t>年度湖</w:t>
      </w:r>
      <w:r>
        <w:rPr>
          <w:rFonts w:hint="eastAsia" w:ascii="方正小标宋简体" w:hAnsi="方正小标宋简体" w:eastAsia="方正小标宋简体" w:cs="方正小标宋简体"/>
          <w:bCs/>
          <w:color w:val="000000"/>
          <w:spacing w:val="0"/>
          <w:sz w:val="44"/>
          <w:szCs w:val="44"/>
          <w:lang w:eastAsia="zh-CN"/>
        </w:rPr>
        <w:t>南</w:t>
      </w:r>
      <w:r>
        <w:rPr>
          <w:rFonts w:hint="eastAsia" w:ascii="方正小标宋简体" w:hAnsi="方正小标宋简体" w:eastAsia="方正小标宋简体" w:cs="方正小标宋简体"/>
          <w:bCs/>
          <w:color w:val="000000"/>
          <w:spacing w:val="0"/>
          <w:sz w:val="44"/>
          <w:szCs w:val="44"/>
        </w:rPr>
        <w:t>省</w:t>
      </w:r>
      <w:r>
        <w:rPr>
          <w:rFonts w:hint="eastAsia" w:ascii="方正小标宋简体" w:hAnsi="方正小标宋简体" w:eastAsia="方正小标宋简体" w:cs="方正小标宋简体"/>
          <w:bCs/>
          <w:color w:val="000000"/>
          <w:spacing w:val="0"/>
          <w:sz w:val="44"/>
          <w:szCs w:val="44"/>
          <w:lang w:eastAsia="zh-CN"/>
        </w:rPr>
        <w:t>科技创新</w:t>
      </w:r>
      <w:r>
        <w:rPr>
          <w:rFonts w:hint="eastAsia" w:ascii="方正小标宋简体" w:hAnsi="方正小标宋简体" w:eastAsia="方正小标宋简体" w:cs="方正小标宋简体"/>
          <w:bCs/>
          <w:color w:val="000000"/>
          <w:spacing w:val="0"/>
          <w:sz w:val="44"/>
          <w:szCs w:val="44"/>
        </w:rPr>
        <w:t>计划</w:t>
      </w:r>
      <w:r>
        <w:rPr>
          <w:rFonts w:hint="eastAsia" w:ascii="方正小标宋简体" w:hAnsi="方正小标宋简体" w:eastAsia="方正小标宋简体" w:cs="方正小标宋简体"/>
          <w:bCs/>
          <w:color w:val="000000"/>
          <w:spacing w:val="0"/>
          <w:sz w:val="44"/>
          <w:szCs w:val="44"/>
          <w:lang w:eastAsia="zh-CN"/>
        </w:rPr>
        <w:t>决策咨询</w:t>
      </w:r>
    </w:p>
    <w:p>
      <w:pPr>
        <w:keepNext w:val="0"/>
        <w:keepLines w:val="0"/>
        <w:pageBreakBefore w:val="0"/>
        <w:kinsoku/>
        <w:wordWrap/>
        <w:overflowPunct/>
        <w:topLinePunct w:val="0"/>
        <w:autoSpaceDE/>
        <w:autoSpaceDN/>
        <w:bidi w:val="0"/>
        <w:adjustRightInd w:val="0"/>
        <w:snapToGrid w:val="0"/>
        <w:spacing w:line="600" w:lineRule="exact"/>
        <w:ind w:right="0" w:rightChars="0"/>
        <w:jc w:val="center"/>
        <w:textAlignment w:val="auto"/>
        <w:outlineLvl w:val="9"/>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pacing w:val="0"/>
          <w:sz w:val="44"/>
          <w:szCs w:val="44"/>
          <w:lang w:eastAsia="zh-CN"/>
        </w:rPr>
        <w:t>项目</w:t>
      </w:r>
      <w:r>
        <w:rPr>
          <w:rFonts w:hint="eastAsia" w:ascii="方正小标宋简体" w:hAnsi="方正小标宋简体" w:eastAsia="方正小标宋简体" w:cs="方正小标宋简体"/>
          <w:bCs/>
          <w:color w:val="000000"/>
          <w:sz w:val="44"/>
          <w:szCs w:val="44"/>
        </w:rPr>
        <w:t>（第</w:t>
      </w:r>
      <w:r>
        <w:rPr>
          <w:rFonts w:hint="eastAsia" w:ascii="方正小标宋简体" w:hAnsi="方正小标宋简体" w:eastAsia="方正小标宋简体" w:cs="方正小标宋简体"/>
          <w:bCs/>
          <w:color w:val="000000"/>
          <w:sz w:val="44"/>
          <w:szCs w:val="44"/>
          <w:lang w:eastAsia="zh-CN"/>
        </w:rPr>
        <w:t>二</w:t>
      </w:r>
      <w:r>
        <w:rPr>
          <w:rFonts w:hint="eastAsia" w:ascii="方正小标宋简体" w:hAnsi="方正小标宋简体" w:eastAsia="方正小标宋简体" w:cs="方正小标宋简体"/>
          <w:bCs/>
          <w:color w:val="000000"/>
          <w:sz w:val="44"/>
          <w:szCs w:val="44"/>
        </w:rPr>
        <w:t>批）申报指南</w:t>
      </w:r>
    </w:p>
    <w:p>
      <w:pPr>
        <w:pStyle w:val="6"/>
        <w:keepNext w:val="0"/>
        <w:keepLines w:val="0"/>
        <w:pageBreakBefore w:val="0"/>
        <w:kinsoku/>
        <w:wordWrap/>
        <w:overflowPunct/>
        <w:topLinePunct w:val="0"/>
        <w:autoSpaceDE/>
        <w:autoSpaceDN/>
        <w:bidi w:val="0"/>
        <w:spacing w:line="600" w:lineRule="exact"/>
        <w:ind w:right="0" w:rightChars="0" w:firstLine="643" w:firstLineChars="200"/>
        <w:textAlignment w:val="auto"/>
        <w:outlineLvl w:val="9"/>
        <w:rPr>
          <w:rFonts w:hint="default" w:ascii="Times New Roman" w:hAnsi="Times New Roman" w:eastAsia="楷体_GB2312" w:cs="Times New Roman"/>
          <w:b/>
          <w:bCs/>
          <w:color w:val="000000"/>
          <w:sz w:val="32"/>
          <w:szCs w:val="32"/>
        </w:rPr>
      </w:pPr>
    </w:p>
    <w:p>
      <w:pPr>
        <w:pStyle w:val="6"/>
        <w:keepNext w:val="0"/>
        <w:keepLines w:val="0"/>
        <w:pageBreakBefore w:val="0"/>
        <w:widowControl w:val="0"/>
        <w:kinsoku/>
        <w:wordWrap/>
        <w:overflowPunct/>
        <w:topLinePunct w:val="0"/>
        <w:autoSpaceDE/>
        <w:autoSpaceDN/>
        <w:bidi w:val="0"/>
        <w:spacing w:beforeLines="0" w:after="0" w:line="580" w:lineRule="exact"/>
        <w:ind w:left="0" w:leftChars="0" w:right="0" w:rightChars="0" w:firstLine="640" w:firstLineChars="200"/>
        <w:jc w:val="both"/>
        <w:textAlignment w:val="auto"/>
        <w:outlineLvl w:val="9"/>
        <w:rPr>
          <w:rFonts w:hint="eastAsia" w:ascii="Times New Roman" w:hAnsi="Times New Roman" w:eastAsia="黑体" w:cs="黑体"/>
          <w:b w:val="0"/>
          <w:bCs w:val="0"/>
          <w:color w:val="000000"/>
          <w:spacing w:val="0"/>
          <w:sz w:val="32"/>
          <w:szCs w:val="32"/>
        </w:rPr>
      </w:pPr>
      <w:r>
        <w:rPr>
          <w:rFonts w:hint="eastAsia" w:ascii="Times New Roman" w:hAnsi="Times New Roman" w:eastAsia="黑体" w:cs="黑体"/>
          <w:b w:val="0"/>
          <w:bCs w:val="0"/>
          <w:color w:val="000000"/>
          <w:spacing w:val="0"/>
          <w:sz w:val="32"/>
          <w:szCs w:val="32"/>
          <w:lang w:eastAsia="zh-CN"/>
        </w:rPr>
        <w:t>一、重点咨询选题</w:t>
      </w:r>
      <w:r>
        <w:rPr>
          <w:rFonts w:hint="eastAsia" w:ascii="Times New Roman" w:hAnsi="Times New Roman" w:eastAsia="黑体" w:cs="黑体"/>
          <w:b w:val="0"/>
          <w:bCs w:val="0"/>
          <w:color w:val="000000"/>
          <w:spacing w:val="0"/>
          <w:sz w:val="32"/>
          <w:szCs w:val="32"/>
        </w:rPr>
        <w:t xml:space="preserve"> </w:t>
      </w:r>
    </w:p>
    <w:p>
      <w:pPr>
        <w:pStyle w:val="6"/>
        <w:keepNext w:val="0"/>
        <w:keepLines w:val="0"/>
        <w:pageBreakBefore w:val="0"/>
        <w:widowControl w:val="0"/>
        <w:numPr>
          <w:ilvl w:val="0"/>
          <w:numId w:val="0"/>
        </w:numPr>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1.“十五五”湖南省教育科技人才一体化综合改革研究</w:t>
      </w:r>
    </w:p>
    <w:p>
      <w:pPr>
        <w:pStyle w:val="6"/>
        <w:keepNext w:val="0"/>
        <w:keepLines w:val="0"/>
        <w:pageBreakBefore w:val="0"/>
        <w:widowControl w:val="0"/>
        <w:numPr>
          <w:ilvl w:val="0"/>
          <w:numId w:val="0"/>
        </w:numPr>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000000"/>
          <w:spacing w:val="0"/>
          <w:sz w:val="32"/>
          <w:szCs w:val="32"/>
        </w:rPr>
      </w:pPr>
      <w:r>
        <w:rPr>
          <w:rFonts w:hint="eastAsia" w:ascii="Times New Roman" w:hAnsi="Times New Roman" w:eastAsia="仿宋_GB2312" w:cs="仿宋_GB2312"/>
          <w:b/>
          <w:bCs/>
          <w:color w:val="000000"/>
          <w:spacing w:val="0"/>
          <w:sz w:val="32"/>
          <w:szCs w:val="32"/>
        </w:rPr>
        <w:t>研究内容：</w:t>
      </w:r>
      <w:r>
        <w:rPr>
          <w:rFonts w:hint="eastAsia" w:ascii="Times New Roman" w:hAnsi="Times New Roman" w:eastAsia="仿宋_GB2312" w:cs="仿宋_GB2312"/>
          <w:color w:val="000000"/>
          <w:spacing w:val="0"/>
          <w:sz w:val="32"/>
          <w:szCs w:val="32"/>
        </w:rPr>
        <w:t>围绕“十五五”期间一体化推进教育、科技、人才协同融合发展，深入分析当前科技体制、教育体制、人才体制改革面临的问题，研究提出教育、科技、人才一体化综合改革的基本思路和重点任务。</w:t>
      </w:r>
    </w:p>
    <w:p>
      <w:pPr>
        <w:pStyle w:val="6"/>
        <w:keepNext w:val="0"/>
        <w:keepLines w:val="0"/>
        <w:pageBreakBefore w:val="0"/>
        <w:widowControl w:val="0"/>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val="0"/>
          <w:bCs w:val="0"/>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指导处室：</w:t>
      </w:r>
      <w:r>
        <w:rPr>
          <w:rFonts w:hint="eastAsia" w:ascii="Times New Roman" w:hAnsi="Times New Roman" w:eastAsia="仿宋_GB2312" w:cs="仿宋_GB2312"/>
          <w:b w:val="0"/>
          <w:bCs w:val="0"/>
          <w:color w:val="000000"/>
          <w:spacing w:val="0"/>
          <w:sz w:val="32"/>
          <w:szCs w:val="32"/>
          <w:lang w:val="en-US" w:eastAsia="zh-CN"/>
        </w:rPr>
        <w:t>政策法规处     0731</w:t>
      </w:r>
      <w:r>
        <w:rPr>
          <w:rFonts w:hint="eastAsia" w:ascii="Times New Roman" w:hAnsi="Times New Roman" w:eastAsia="仿宋_GB2312" w:cs="仿宋_GB2312"/>
          <w:color w:val="000000"/>
          <w:spacing w:val="0"/>
          <w:kern w:val="2"/>
          <w:sz w:val="32"/>
          <w:szCs w:val="32"/>
          <w:lang w:val="en-US" w:eastAsia="zh-CN" w:bidi="ar-SA"/>
        </w:rPr>
        <w:t>－</w:t>
      </w:r>
      <w:r>
        <w:rPr>
          <w:rFonts w:hint="eastAsia" w:ascii="Times New Roman" w:hAnsi="Times New Roman" w:eastAsia="仿宋_GB2312" w:cs="仿宋_GB2312"/>
          <w:b w:val="0"/>
          <w:bCs w:val="0"/>
          <w:color w:val="000000"/>
          <w:spacing w:val="0"/>
          <w:sz w:val="32"/>
          <w:szCs w:val="32"/>
          <w:lang w:val="en-US" w:eastAsia="zh-CN"/>
        </w:rPr>
        <w:t>88988813</w:t>
      </w:r>
    </w:p>
    <w:p>
      <w:pPr>
        <w:pStyle w:val="6"/>
        <w:keepNext w:val="0"/>
        <w:keepLines w:val="0"/>
        <w:pageBreakBefore w:val="0"/>
        <w:widowControl w:val="0"/>
        <w:kinsoku/>
        <w:wordWrap/>
        <w:overflowPunct/>
        <w:topLinePunct w:val="0"/>
        <w:autoSpaceDE/>
        <w:autoSpaceDN/>
        <w:bidi w:val="0"/>
        <w:spacing w:beforeLines="0" w:after="0" w:line="580" w:lineRule="exact"/>
        <w:ind w:left="0" w:leftChars="0" w:right="0" w:rightChars="0" w:firstLine="2240" w:firstLineChars="700"/>
        <w:jc w:val="both"/>
        <w:textAlignment w:val="auto"/>
        <w:outlineLvl w:val="9"/>
        <w:rPr>
          <w:rFonts w:hint="eastAsia" w:ascii="Times New Roman" w:hAnsi="Times New Roman" w:eastAsia="仿宋_GB2312" w:cs="仿宋_GB2312"/>
          <w:b w:val="0"/>
          <w:bCs w:val="0"/>
          <w:color w:val="000000"/>
          <w:spacing w:val="0"/>
          <w:sz w:val="32"/>
          <w:szCs w:val="32"/>
          <w:lang w:val="en-US" w:eastAsia="zh-CN"/>
        </w:rPr>
      </w:pPr>
      <w:r>
        <w:rPr>
          <w:rFonts w:hint="eastAsia" w:ascii="Times New Roman" w:hAnsi="Times New Roman" w:eastAsia="仿宋_GB2312" w:cs="仿宋_GB2312"/>
          <w:b w:val="0"/>
          <w:bCs w:val="0"/>
          <w:color w:val="000000"/>
          <w:spacing w:val="0"/>
          <w:sz w:val="32"/>
          <w:szCs w:val="32"/>
          <w:lang w:val="en-US" w:eastAsia="zh-CN"/>
        </w:rPr>
        <w:t>科技战略规划处 0731</w:t>
      </w:r>
      <w:r>
        <w:rPr>
          <w:rFonts w:hint="eastAsia" w:ascii="Times New Roman" w:hAnsi="Times New Roman" w:eastAsia="仿宋_GB2312" w:cs="仿宋_GB2312"/>
          <w:color w:val="000000"/>
          <w:spacing w:val="0"/>
          <w:kern w:val="2"/>
          <w:sz w:val="32"/>
          <w:szCs w:val="32"/>
          <w:lang w:val="en-US" w:eastAsia="zh-CN" w:bidi="ar-SA"/>
        </w:rPr>
        <w:t>－</w:t>
      </w:r>
      <w:r>
        <w:rPr>
          <w:rFonts w:hint="eastAsia" w:ascii="Times New Roman" w:hAnsi="Times New Roman" w:eastAsia="仿宋_GB2312" w:cs="仿宋_GB2312"/>
          <w:b w:val="0"/>
          <w:bCs w:val="0"/>
          <w:color w:val="000000"/>
          <w:spacing w:val="0"/>
          <w:sz w:val="32"/>
          <w:szCs w:val="32"/>
          <w:lang w:val="en-US" w:eastAsia="zh-CN"/>
        </w:rPr>
        <w:t>88988870</w:t>
      </w:r>
    </w:p>
    <w:p>
      <w:pPr>
        <w:pStyle w:val="6"/>
        <w:keepNext w:val="0"/>
        <w:keepLines w:val="0"/>
        <w:pageBreakBefore w:val="0"/>
        <w:widowControl w:val="0"/>
        <w:numPr>
          <w:ilvl w:val="0"/>
          <w:numId w:val="0"/>
        </w:numPr>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2. “十五五”湖南省加大多元化科技投入对策研究</w:t>
      </w:r>
    </w:p>
    <w:p>
      <w:pPr>
        <w:pStyle w:val="6"/>
        <w:keepNext w:val="0"/>
        <w:keepLines w:val="0"/>
        <w:pageBreakBefore w:val="0"/>
        <w:widowControl w:val="0"/>
        <w:numPr>
          <w:ilvl w:val="0"/>
          <w:numId w:val="0"/>
        </w:numPr>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val="0"/>
          <w:bCs w:val="0"/>
          <w:color w:val="000000"/>
          <w:spacing w:val="0"/>
          <w:sz w:val="32"/>
          <w:szCs w:val="32"/>
          <w:lang w:val="en-US" w:eastAsia="zh-CN"/>
        </w:rPr>
      </w:pPr>
      <w:r>
        <w:rPr>
          <w:rFonts w:hint="eastAsia" w:ascii="Times New Roman" w:hAnsi="Times New Roman" w:eastAsia="仿宋_GB2312" w:cs="仿宋_GB2312"/>
          <w:b/>
          <w:bCs/>
          <w:color w:val="000000"/>
          <w:spacing w:val="0"/>
          <w:sz w:val="32"/>
          <w:szCs w:val="32"/>
        </w:rPr>
        <w:t>研究内容：</w:t>
      </w:r>
      <w:r>
        <w:rPr>
          <w:rFonts w:hint="eastAsia" w:ascii="Times New Roman" w:hAnsi="Times New Roman" w:eastAsia="仿宋_GB2312" w:cs="仿宋_GB2312"/>
          <w:b w:val="0"/>
          <w:bCs w:val="0"/>
          <w:color w:val="000000"/>
          <w:spacing w:val="0"/>
          <w:sz w:val="32"/>
          <w:szCs w:val="32"/>
          <w:lang w:val="en-US" w:eastAsia="zh-CN"/>
        </w:rPr>
        <w:t>调研分析国内外具体代表性的科技投入模式现状、经验、特点，梳理多元科技投入在筹集、资助、实施和产出等环节的政策及案例，结合我省财政、金融、企业等领域科技投入的效应与不足，针对性提出“十五五”期间完善我省多元化科技投入机制的对策和建议。</w:t>
      </w:r>
    </w:p>
    <w:p>
      <w:pPr>
        <w:pStyle w:val="6"/>
        <w:keepNext w:val="0"/>
        <w:keepLines w:val="0"/>
        <w:pageBreakBefore w:val="0"/>
        <w:widowControl w:val="0"/>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val="0"/>
          <w:bCs w:val="0"/>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指导处室：</w:t>
      </w:r>
      <w:r>
        <w:rPr>
          <w:rFonts w:hint="eastAsia" w:ascii="Times New Roman" w:hAnsi="Times New Roman" w:eastAsia="仿宋_GB2312" w:cs="仿宋_GB2312"/>
          <w:b w:val="0"/>
          <w:bCs w:val="0"/>
          <w:color w:val="000000"/>
          <w:spacing w:val="0"/>
          <w:sz w:val="32"/>
          <w:szCs w:val="32"/>
          <w:lang w:val="en-US" w:eastAsia="zh-CN"/>
        </w:rPr>
        <w:t>科技资源统筹处 0731</w:t>
      </w:r>
      <w:r>
        <w:rPr>
          <w:rFonts w:hint="eastAsia" w:ascii="Times New Roman" w:hAnsi="Times New Roman" w:eastAsia="仿宋_GB2312" w:cs="仿宋_GB2312"/>
          <w:color w:val="000000"/>
          <w:spacing w:val="0"/>
          <w:kern w:val="2"/>
          <w:sz w:val="32"/>
          <w:szCs w:val="32"/>
          <w:lang w:val="en-US" w:eastAsia="zh-CN" w:bidi="ar-SA"/>
        </w:rPr>
        <w:t>－</w:t>
      </w:r>
      <w:r>
        <w:rPr>
          <w:rFonts w:hint="eastAsia" w:ascii="Times New Roman" w:hAnsi="Times New Roman" w:eastAsia="仿宋_GB2312" w:cs="仿宋_GB2312"/>
          <w:b w:val="0"/>
          <w:bCs w:val="0"/>
          <w:color w:val="000000"/>
          <w:spacing w:val="0"/>
          <w:sz w:val="32"/>
          <w:szCs w:val="32"/>
          <w:lang w:val="en-US" w:eastAsia="zh-CN"/>
        </w:rPr>
        <w:t>88988751</w:t>
      </w:r>
    </w:p>
    <w:p>
      <w:pPr>
        <w:pStyle w:val="6"/>
        <w:keepNext w:val="0"/>
        <w:keepLines w:val="0"/>
        <w:pageBreakBefore w:val="0"/>
        <w:widowControl w:val="0"/>
        <w:kinsoku/>
        <w:wordWrap/>
        <w:overflowPunct/>
        <w:topLinePunct w:val="0"/>
        <w:autoSpaceDE/>
        <w:autoSpaceDN/>
        <w:bidi w:val="0"/>
        <w:spacing w:beforeLines="0" w:after="0" w:line="580" w:lineRule="exact"/>
        <w:ind w:left="0" w:leftChars="0" w:right="0" w:rightChars="0" w:firstLine="2240" w:firstLineChars="700"/>
        <w:jc w:val="both"/>
        <w:textAlignment w:val="auto"/>
        <w:outlineLvl w:val="9"/>
        <w:rPr>
          <w:rFonts w:hint="eastAsia" w:ascii="Times New Roman" w:hAnsi="Times New Roman" w:eastAsia="仿宋_GB2312" w:cs="仿宋_GB2312"/>
          <w:b w:val="0"/>
          <w:bCs w:val="0"/>
          <w:color w:val="000000"/>
          <w:spacing w:val="0"/>
          <w:sz w:val="32"/>
          <w:szCs w:val="32"/>
          <w:lang w:val="en-US" w:eastAsia="zh-CN"/>
        </w:rPr>
      </w:pPr>
      <w:r>
        <w:rPr>
          <w:rFonts w:hint="eastAsia" w:ascii="Times New Roman" w:hAnsi="Times New Roman" w:eastAsia="仿宋_GB2312" w:cs="仿宋_GB2312"/>
          <w:b w:val="0"/>
          <w:bCs w:val="0"/>
          <w:color w:val="000000"/>
          <w:spacing w:val="0"/>
          <w:sz w:val="32"/>
          <w:szCs w:val="32"/>
          <w:lang w:val="en-US" w:eastAsia="zh-CN"/>
        </w:rPr>
        <w:t>科技战略规划处 0731</w:t>
      </w:r>
      <w:r>
        <w:rPr>
          <w:rFonts w:hint="eastAsia" w:ascii="Times New Roman" w:hAnsi="Times New Roman" w:eastAsia="仿宋_GB2312" w:cs="仿宋_GB2312"/>
          <w:color w:val="000000"/>
          <w:spacing w:val="0"/>
          <w:kern w:val="2"/>
          <w:sz w:val="32"/>
          <w:szCs w:val="32"/>
          <w:lang w:val="en-US" w:eastAsia="zh-CN" w:bidi="ar-SA"/>
        </w:rPr>
        <w:t>－</w:t>
      </w:r>
      <w:r>
        <w:rPr>
          <w:rFonts w:hint="eastAsia" w:ascii="Times New Roman" w:hAnsi="Times New Roman" w:eastAsia="仿宋_GB2312" w:cs="仿宋_GB2312"/>
          <w:b w:val="0"/>
          <w:bCs w:val="0"/>
          <w:color w:val="000000"/>
          <w:spacing w:val="0"/>
          <w:sz w:val="32"/>
          <w:szCs w:val="32"/>
          <w:lang w:val="en-US" w:eastAsia="zh-CN"/>
        </w:rPr>
        <w:t>88988870</w:t>
      </w:r>
    </w:p>
    <w:p>
      <w:pPr>
        <w:adjustRightInd w:val="0"/>
        <w:snapToGrid w:val="0"/>
        <w:spacing w:beforeLines="0" w:afterLines="0" w:line="580" w:lineRule="exact"/>
        <w:ind w:firstLine="643" w:firstLineChars="200"/>
        <w:rPr>
          <w:rFonts w:hint="eastAsia" w:ascii="Times New Roman" w:hAnsi="Times New Roman" w:eastAsia="仿宋_GB2312" w:cs="仿宋_GB2312"/>
          <w:color w:val="000000"/>
          <w:spacing w:val="0"/>
          <w:sz w:val="32"/>
          <w:szCs w:val="32"/>
          <w:lang w:eastAsia="zh-CN"/>
        </w:rPr>
      </w:pPr>
      <w:r>
        <w:rPr>
          <w:rFonts w:hint="eastAsia" w:ascii="Times New Roman" w:hAnsi="Times New Roman" w:eastAsia="仿宋_GB2312" w:cs="仿宋_GB2312"/>
          <w:b/>
          <w:bCs/>
          <w:color w:val="000000"/>
          <w:spacing w:val="0"/>
          <w:sz w:val="32"/>
          <w:szCs w:val="32"/>
          <w:lang w:val="en-US" w:eastAsia="zh-CN"/>
        </w:rPr>
        <w:t xml:space="preserve">3. </w:t>
      </w:r>
      <w:r>
        <w:rPr>
          <w:rFonts w:hint="eastAsia" w:ascii="Times New Roman" w:hAnsi="Times New Roman" w:eastAsia="仿宋_GB2312" w:cs="仿宋_GB2312"/>
          <w:b/>
          <w:bCs/>
          <w:color w:val="000000"/>
          <w:spacing w:val="0"/>
          <w:sz w:val="32"/>
          <w:szCs w:val="32"/>
        </w:rPr>
        <w:t>“十五五”全球科技前沿发展趋势跟踪分析及湖南前瞻布局研究</w:t>
      </w:r>
    </w:p>
    <w:p>
      <w:pPr>
        <w:adjustRightInd w:val="0"/>
        <w:snapToGrid w:val="0"/>
        <w:spacing w:beforeLines="0" w:afterLines="0" w:line="580" w:lineRule="exact"/>
        <w:ind w:firstLine="640" w:firstLineChars="200"/>
        <w:rPr>
          <w:rFonts w:hint="eastAsia" w:ascii="Times New Roman" w:hAnsi="Times New Roman" w:eastAsia="仿宋_GB2312" w:cs="仿宋_GB2312"/>
          <w:b w:val="0"/>
          <w:bCs w:val="0"/>
          <w:color w:val="000000"/>
          <w:spacing w:val="0"/>
          <w:sz w:val="32"/>
          <w:szCs w:val="32"/>
          <w:lang w:eastAsia="zh-CN"/>
        </w:rPr>
      </w:pPr>
      <w:r>
        <w:rPr>
          <w:rFonts w:hint="eastAsia" w:ascii="Times New Roman" w:hAnsi="Times New Roman" w:eastAsia="仿宋_GB2312" w:cs="仿宋_GB2312"/>
          <w:color w:val="000000"/>
          <w:spacing w:val="0"/>
          <w:sz w:val="32"/>
          <w:szCs w:val="32"/>
        </w:rPr>
        <w:t xml:space="preserve">    </w:t>
      </w:r>
      <w:r>
        <w:rPr>
          <w:rFonts w:hint="eastAsia" w:ascii="Times New Roman" w:hAnsi="Times New Roman" w:eastAsia="仿宋_GB2312" w:cs="仿宋_GB2312"/>
          <w:b/>
          <w:bCs/>
          <w:color w:val="000000"/>
          <w:spacing w:val="0"/>
          <w:sz w:val="32"/>
          <w:szCs w:val="32"/>
        </w:rPr>
        <w:t>研究内容：</w:t>
      </w:r>
      <w:r>
        <w:rPr>
          <w:rFonts w:hint="eastAsia" w:ascii="Times New Roman" w:hAnsi="Times New Roman" w:eastAsia="仿宋_GB2312" w:cs="仿宋_GB2312"/>
          <w:color w:val="000000"/>
          <w:spacing w:val="0"/>
          <w:sz w:val="32"/>
          <w:szCs w:val="32"/>
        </w:rPr>
        <w:t>监测跟踪全球主要国家、世界组织以及具有影响力的商业咨询机构、重点科技智库和重点企业等发布的前沿技术动态、科技研究动态，研判全球热点前沿技术发展方向并形成清单，进而结合湖南产业基础和优势特色，提出“十五五”前沿技术布局相关建议。</w:t>
      </w:r>
    </w:p>
    <w:p>
      <w:pPr>
        <w:pStyle w:val="6"/>
        <w:keepNext w:val="0"/>
        <w:keepLines w:val="0"/>
        <w:pageBreakBefore w:val="0"/>
        <w:widowControl w:val="0"/>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val="0"/>
          <w:bCs w:val="0"/>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指导处室：</w:t>
      </w:r>
      <w:r>
        <w:rPr>
          <w:rFonts w:hint="eastAsia" w:ascii="Times New Roman" w:hAnsi="Times New Roman" w:eastAsia="仿宋_GB2312" w:cs="仿宋_GB2312"/>
          <w:b w:val="0"/>
          <w:bCs w:val="0"/>
          <w:color w:val="000000"/>
          <w:spacing w:val="0"/>
          <w:sz w:val="32"/>
          <w:szCs w:val="32"/>
          <w:lang w:val="en-US" w:eastAsia="zh-CN"/>
        </w:rPr>
        <w:t>前沿技术处     0731</w:t>
      </w:r>
      <w:r>
        <w:rPr>
          <w:rFonts w:hint="eastAsia" w:ascii="Times New Roman" w:hAnsi="Times New Roman" w:eastAsia="仿宋_GB2312" w:cs="仿宋_GB2312"/>
          <w:color w:val="000000"/>
          <w:spacing w:val="0"/>
          <w:kern w:val="2"/>
          <w:sz w:val="32"/>
          <w:szCs w:val="32"/>
          <w:lang w:val="en-US" w:eastAsia="zh-CN" w:bidi="ar-SA"/>
        </w:rPr>
        <w:t>－</w:t>
      </w:r>
      <w:r>
        <w:rPr>
          <w:rFonts w:hint="eastAsia" w:ascii="Times New Roman" w:hAnsi="Times New Roman" w:eastAsia="仿宋_GB2312" w:cs="仿宋_GB2312"/>
          <w:b w:val="0"/>
          <w:bCs w:val="0"/>
          <w:color w:val="000000"/>
          <w:spacing w:val="0"/>
          <w:sz w:val="32"/>
          <w:szCs w:val="32"/>
          <w:lang w:val="en-US" w:eastAsia="zh-CN"/>
        </w:rPr>
        <w:t>88988677</w:t>
      </w:r>
    </w:p>
    <w:p>
      <w:pPr>
        <w:pStyle w:val="6"/>
        <w:keepNext w:val="0"/>
        <w:keepLines w:val="0"/>
        <w:pageBreakBefore w:val="0"/>
        <w:widowControl w:val="0"/>
        <w:kinsoku/>
        <w:wordWrap/>
        <w:overflowPunct/>
        <w:topLinePunct w:val="0"/>
        <w:autoSpaceDE/>
        <w:autoSpaceDN/>
        <w:bidi w:val="0"/>
        <w:spacing w:beforeLines="0" w:after="0" w:line="580" w:lineRule="exact"/>
        <w:ind w:left="0" w:leftChars="0" w:right="0" w:rightChars="0" w:firstLine="2240" w:firstLineChars="700"/>
        <w:jc w:val="both"/>
        <w:textAlignment w:val="auto"/>
        <w:outlineLvl w:val="9"/>
        <w:rPr>
          <w:rFonts w:hint="eastAsia" w:ascii="Times New Roman" w:hAnsi="Times New Roman" w:eastAsia="仿宋_GB2312" w:cs="仿宋_GB2312"/>
          <w:b w:val="0"/>
          <w:bCs w:val="0"/>
          <w:color w:val="000000"/>
          <w:spacing w:val="0"/>
          <w:sz w:val="32"/>
          <w:szCs w:val="32"/>
          <w:lang w:val="en-US" w:eastAsia="zh-CN"/>
        </w:rPr>
      </w:pPr>
      <w:r>
        <w:rPr>
          <w:rFonts w:hint="eastAsia" w:ascii="Times New Roman" w:hAnsi="Times New Roman" w:eastAsia="仿宋_GB2312" w:cs="仿宋_GB2312"/>
          <w:b w:val="0"/>
          <w:bCs w:val="0"/>
          <w:color w:val="000000"/>
          <w:spacing w:val="0"/>
          <w:sz w:val="32"/>
          <w:szCs w:val="32"/>
          <w:lang w:val="en-US" w:eastAsia="zh-CN"/>
        </w:rPr>
        <w:t>科技战略规划处 0731</w:t>
      </w:r>
      <w:r>
        <w:rPr>
          <w:rFonts w:hint="eastAsia" w:ascii="Times New Roman" w:hAnsi="Times New Roman" w:eastAsia="仿宋_GB2312" w:cs="仿宋_GB2312"/>
          <w:color w:val="000000"/>
          <w:spacing w:val="0"/>
          <w:kern w:val="2"/>
          <w:sz w:val="32"/>
          <w:szCs w:val="32"/>
          <w:lang w:val="en-US" w:eastAsia="zh-CN" w:bidi="ar-SA"/>
        </w:rPr>
        <w:t>－</w:t>
      </w:r>
      <w:r>
        <w:rPr>
          <w:rFonts w:hint="eastAsia" w:ascii="Times New Roman" w:hAnsi="Times New Roman" w:eastAsia="仿宋_GB2312" w:cs="仿宋_GB2312"/>
          <w:b w:val="0"/>
          <w:bCs w:val="0"/>
          <w:color w:val="000000"/>
          <w:spacing w:val="0"/>
          <w:sz w:val="32"/>
          <w:szCs w:val="32"/>
          <w:lang w:val="en-US" w:eastAsia="zh-CN"/>
        </w:rPr>
        <w:t>88988870</w:t>
      </w:r>
    </w:p>
    <w:p>
      <w:pPr>
        <w:pStyle w:val="6"/>
        <w:keepNext w:val="0"/>
        <w:keepLines w:val="0"/>
        <w:pageBreakBefore w:val="0"/>
        <w:widowControl w:val="0"/>
        <w:numPr>
          <w:ilvl w:val="0"/>
          <w:numId w:val="0"/>
        </w:numPr>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4.“十五五”湖南省优化区域科技创新布局研究</w:t>
      </w:r>
    </w:p>
    <w:p>
      <w:pPr>
        <w:pStyle w:val="6"/>
        <w:keepNext w:val="0"/>
        <w:keepLines w:val="0"/>
        <w:pageBreakBefore w:val="0"/>
        <w:widowControl w:val="0"/>
        <w:numPr>
          <w:ilvl w:val="0"/>
          <w:numId w:val="0"/>
        </w:numPr>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b/>
          <w:bCs/>
          <w:color w:val="000000"/>
          <w:spacing w:val="0"/>
          <w:sz w:val="32"/>
          <w:szCs w:val="32"/>
        </w:rPr>
        <w:t>研究内容：</w:t>
      </w:r>
      <w:r>
        <w:rPr>
          <w:rFonts w:hint="eastAsia" w:ascii="Times New Roman" w:hAnsi="Times New Roman" w:eastAsia="仿宋_GB2312" w:cs="仿宋_GB2312"/>
          <w:color w:val="000000"/>
          <w:spacing w:val="0"/>
          <w:sz w:val="32"/>
          <w:szCs w:val="32"/>
        </w:rPr>
        <w:t>深入调研分析我省区域创新</w:t>
      </w:r>
      <w:r>
        <w:rPr>
          <w:rFonts w:hint="eastAsia" w:ascii="Times New Roman" w:hAnsi="Times New Roman" w:eastAsia="仿宋_GB2312" w:cs="仿宋_GB2312"/>
          <w:color w:val="000000"/>
          <w:spacing w:val="0"/>
          <w:sz w:val="32"/>
          <w:szCs w:val="32"/>
          <w:lang w:eastAsia="zh-CN"/>
        </w:rPr>
        <w:t>的</w:t>
      </w:r>
      <w:r>
        <w:rPr>
          <w:rFonts w:hint="eastAsia" w:ascii="Times New Roman" w:hAnsi="Times New Roman" w:eastAsia="仿宋_GB2312" w:cs="仿宋_GB2312"/>
          <w:color w:val="000000"/>
          <w:spacing w:val="0"/>
          <w:sz w:val="32"/>
          <w:szCs w:val="32"/>
        </w:rPr>
        <w:t>现状，从统筹区域之间的战略科技力量布局、提升区域产业链创新链双向融通水平、营造良好的人才发展环境等方面入手，提出构建高质量区域创新体系的对策建议。</w:t>
      </w:r>
    </w:p>
    <w:p>
      <w:pPr>
        <w:pStyle w:val="6"/>
        <w:keepNext w:val="0"/>
        <w:keepLines w:val="0"/>
        <w:pageBreakBefore w:val="0"/>
        <w:widowControl w:val="0"/>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val="0"/>
          <w:bCs w:val="0"/>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指导处室：</w:t>
      </w:r>
      <w:r>
        <w:rPr>
          <w:rFonts w:hint="eastAsia" w:ascii="Times New Roman" w:hAnsi="Times New Roman" w:eastAsia="仿宋_GB2312" w:cs="仿宋_GB2312"/>
          <w:b w:val="0"/>
          <w:bCs w:val="0"/>
          <w:color w:val="000000"/>
          <w:spacing w:val="0"/>
          <w:sz w:val="32"/>
          <w:szCs w:val="32"/>
          <w:lang w:val="en-US" w:eastAsia="zh-CN"/>
        </w:rPr>
        <w:t>区域创新处     0731</w:t>
      </w:r>
      <w:r>
        <w:rPr>
          <w:rFonts w:hint="eastAsia" w:ascii="Times New Roman" w:hAnsi="Times New Roman" w:eastAsia="仿宋_GB2312" w:cs="仿宋_GB2312"/>
          <w:color w:val="000000"/>
          <w:spacing w:val="0"/>
          <w:kern w:val="2"/>
          <w:sz w:val="32"/>
          <w:szCs w:val="32"/>
          <w:lang w:val="en-US" w:eastAsia="zh-CN" w:bidi="ar-SA"/>
        </w:rPr>
        <w:t>－</w:t>
      </w:r>
      <w:r>
        <w:rPr>
          <w:rFonts w:hint="eastAsia" w:ascii="Times New Roman" w:hAnsi="Times New Roman" w:eastAsia="仿宋_GB2312" w:cs="仿宋_GB2312"/>
          <w:b w:val="0"/>
          <w:bCs w:val="0"/>
          <w:color w:val="000000"/>
          <w:spacing w:val="0"/>
          <w:sz w:val="32"/>
          <w:szCs w:val="32"/>
          <w:lang w:val="en-US" w:eastAsia="zh-CN"/>
        </w:rPr>
        <w:t>88988839</w:t>
      </w:r>
    </w:p>
    <w:p>
      <w:pPr>
        <w:pStyle w:val="6"/>
        <w:keepNext w:val="0"/>
        <w:keepLines w:val="0"/>
        <w:pageBreakBefore w:val="0"/>
        <w:widowControl w:val="0"/>
        <w:kinsoku/>
        <w:wordWrap/>
        <w:overflowPunct/>
        <w:topLinePunct w:val="0"/>
        <w:autoSpaceDE/>
        <w:autoSpaceDN/>
        <w:bidi w:val="0"/>
        <w:spacing w:beforeLines="0" w:after="0" w:line="580" w:lineRule="exact"/>
        <w:ind w:left="0" w:leftChars="0" w:right="0" w:rightChars="0" w:firstLine="2240" w:firstLineChars="700"/>
        <w:jc w:val="both"/>
        <w:textAlignment w:val="auto"/>
        <w:outlineLvl w:val="9"/>
        <w:rPr>
          <w:rFonts w:hint="eastAsia" w:ascii="Times New Roman" w:hAnsi="Times New Roman" w:eastAsia="仿宋_GB2312" w:cs="仿宋_GB2312"/>
          <w:b w:val="0"/>
          <w:bCs w:val="0"/>
          <w:color w:val="000000"/>
          <w:spacing w:val="0"/>
          <w:sz w:val="32"/>
          <w:szCs w:val="32"/>
          <w:lang w:val="en-US" w:eastAsia="zh-CN"/>
        </w:rPr>
      </w:pPr>
      <w:r>
        <w:rPr>
          <w:rFonts w:hint="eastAsia" w:ascii="Times New Roman" w:hAnsi="Times New Roman" w:eastAsia="仿宋_GB2312" w:cs="仿宋_GB2312"/>
          <w:b w:val="0"/>
          <w:bCs w:val="0"/>
          <w:color w:val="000000"/>
          <w:spacing w:val="0"/>
          <w:sz w:val="32"/>
          <w:szCs w:val="32"/>
          <w:lang w:val="en-US" w:eastAsia="zh-CN"/>
        </w:rPr>
        <w:t>科技战略规划处 0731</w:t>
      </w:r>
      <w:r>
        <w:rPr>
          <w:rFonts w:hint="eastAsia" w:ascii="Times New Roman" w:hAnsi="Times New Roman" w:eastAsia="仿宋_GB2312" w:cs="仿宋_GB2312"/>
          <w:color w:val="000000"/>
          <w:spacing w:val="0"/>
          <w:kern w:val="2"/>
          <w:sz w:val="32"/>
          <w:szCs w:val="32"/>
          <w:lang w:val="en-US" w:eastAsia="zh-CN" w:bidi="ar-SA"/>
        </w:rPr>
        <w:t>－</w:t>
      </w:r>
      <w:r>
        <w:rPr>
          <w:rFonts w:hint="eastAsia" w:ascii="Times New Roman" w:hAnsi="Times New Roman" w:eastAsia="仿宋_GB2312" w:cs="仿宋_GB2312"/>
          <w:b w:val="0"/>
          <w:bCs w:val="0"/>
          <w:color w:val="000000"/>
          <w:spacing w:val="0"/>
          <w:sz w:val="32"/>
          <w:szCs w:val="32"/>
          <w:lang w:val="en-US" w:eastAsia="zh-CN"/>
        </w:rPr>
        <w:t>88988870</w:t>
      </w:r>
    </w:p>
    <w:p>
      <w:pPr>
        <w:pStyle w:val="6"/>
        <w:keepNext w:val="0"/>
        <w:keepLines w:val="0"/>
        <w:pageBreakBefore w:val="0"/>
        <w:widowControl w:val="0"/>
        <w:numPr>
          <w:ilvl w:val="0"/>
          <w:numId w:val="0"/>
        </w:numPr>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5.“十五五”湖南省科技人才体系建设研究</w:t>
      </w:r>
    </w:p>
    <w:p>
      <w:pPr>
        <w:pStyle w:val="6"/>
        <w:keepNext w:val="0"/>
        <w:keepLines w:val="0"/>
        <w:pageBreakBefore w:val="0"/>
        <w:widowControl w:val="0"/>
        <w:numPr>
          <w:ilvl w:val="0"/>
          <w:numId w:val="0"/>
        </w:numPr>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val="0"/>
          <w:bCs w:val="0"/>
          <w:color w:val="000000"/>
          <w:spacing w:val="0"/>
          <w:sz w:val="32"/>
          <w:szCs w:val="32"/>
        </w:rPr>
      </w:pPr>
      <w:r>
        <w:rPr>
          <w:rFonts w:hint="eastAsia" w:ascii="Times New Roman" w:hAnsi="Times New Roman" w:eastAsia="仿宋_GB2312" w:cs="仿宋_GB2312"/>
          <w:b/>
          <w:bCs/>
          <w:color w:val="000000"/>
          <w:spacing w:val="0"/>
          <w:sz w:val="32"/>
          <w:szCs w:val="32"/>
        </w:rPr>
        <w:t>研究内容：</w:t>
      </w:r>
      <w:r>
        <w:rPr>
          <w:rFonts w:hint="eastAsia" w:ascii="Times New Roman" w:hAnsi="Times New Roman" w:eastAsia="仿宋_GB2312" w:cs="仿宋_GB2312"/>
          <w:b w:val="0"/>
          <w:bCs w:val="0"/>
          <w:color w:val="000000"/>
          <w:spacing w:val="0"/>
          <w:sz w:val="32"/>
          <w:szCs w:val="32"/>
          <w:lang w:eastAsia="zh-CN"/>
        </w:rPr>
        <w:t>落实“芙蓉计划”</w:t>
      </w:r>
      <w:r>
        <w:rPr>
          <w:rFonts w:hint="eastAsia" w:ascii="Times New Roman" w:hAnsi="Times New Roman" w:eastAsia="仿宋_GB2312" w:cs="仿宋_GB2312"/>
          <w:b w:val="0"/>
          <w:bCs w:val="0"/>
          <w:color w:val="000000"/>
          <w:spacing w:val="0"/>
          <w:sz w:val="32"/>
          <w:szCs w:val="32"/>
          <w:lang w:val="en-US" w:eastAsia="zh-CN"/>
        </w:rPr>
        <w:t>“湘智兴湘”等部署，</w:t>
      </w:r>
      <w:r>
        <w:rPr>
          <w:rFonts w:hint="eastAsia" w:ascii="Times New Roman" w:hAnsi="Times New Roman" w:eastAsia="仿宋_GB2312" w:cs="仿宋_GB2312"/>
          <w:b w:val="0"/>
          <w:bCs w:val="0"/>
          <w:color w:val="000000"/>
          <w:spacing w:val="0"/>
          <w:sz w:val="32"/>
          <w:szCs w:val="32"/>
        </w:rPr>
        <w:t>重点把握湖南科技创新人才发展战略方向，分析我省</w:t>
      </w:r>
      <w:r>
        <w:rPr>
          <w:rFonts w:hint="eastAsia" w:ascii="Times New Roman" w:hAnsi="Times New Roman" w:eastAsia="仿宋_GB2312" w:cs="仿宋_GB2312"/>
          <w:b w:val="0"/>
          <w:bCs w:val="0"/>
          <w:color w:val="000000"/>
          <w:spacing w:val="0"/>
          <w:sz w:val="32"/>
          <w:szCs w:val="32"/>
          <w:lang w:val="en-US"/>
        </w:rPr>
        <w:t>科技人才（含</w:t>
      </w:r>
      <w:r>
        <w:rPr>
          <w:rFonts w:hint="eastAsia" w:ascii="Times New Roman" w:hAnsi="Times New Roman" w:eastAsia="仿宋_GB2312" w:cs="仿宋_GB2312"/>
          <w:b w:val="0"/>
          <w:bCs w:val="0"/>
          <w:color w:val="000000"/>
          <w:spacing w:val="0"/>
          <w:sz w:val="32"/>
          <w:szCs w:val="32"/>
        </w:rPr>
        <w:t>湖湘院士</w:t>
      </w:r>
      <w:r>
        <w:rPr>
          <w:rFonts w:hint="eastAsia" w:ascii="Times New Roman" w:hAnsi="Times New Roman" w:eastAsia="仿宋_GB2312" w:cs="仿宋_GB2312"/>
          <w:b w:val="0"/>
          <w:bCs w:val="0"/>
          <w:color w:val="000000"/>
          <w:spacing w:val="0"/>
          <w:sz w:val="32"/>
          <w:szCs w:val="32"/>
          <w:lang w:eastAsia="zh-CN"/>
        </w:rPr>
        <w:t>、银发科技人才、外籍人才</w:t>
      </w:r>
      <w:r>
        <w:rPr>
          <w:rFonts w:hint="eastAsia" w:ascii="Times New Roman" w:hAnsi="Times New Roman" w:eastAsia="仿宋_GB2312" w:cs="仿宋_GB2312"/>
          <w:b w:val="0"/>
          <w:bCs w:val="0"/>
          <w:color w:val="000000"/>
          <w:spacing w:val="0"/>
          <w:sz w:val="32"/>
          <w:szCs w:val="32"/>
          <w:lang w:val="en-US"/>
        </w:rPr>
        <w:t>）</w:t>
      </w:r>
      <w:r>
        <w:rPr>
          <w:rFonts w:hint="eastAsia" w:ascii="Times New Roman" w:hAnsi="Times New Roman" w:eastAsia="仿宋_GB2312" w:cs="仿宋_GB2312"/>
          <w:b w:val="0"/>
          <w:bCs w:val="0"/>
          <w:color w:val="000000"/>
          <w:spacing w:val="0"/>
          <w:sz w:val="32"/>
          <w:szCs w:val="32"/>
          <w:lang w:eastAsia="zh-CN"/>
        </w:rPr>
        <w:t>的</w:t>
      </w:r>
      <w:r>
        <w:rPr>
          <w:rFonts w:hint="eastAsia" w:ascii="Times New Roman" w:hAnsi="Times New Roman" w:eastAsia="仿宋_GB2312" w:cs="仿宋_GB2312"/>
          <w:b w:val="0"/>
          <w:bCs w:val="0"/>
          <w:color w:val="000000"/>
          <w:spacing w:val="0"/>
          <w:sz w:val="32"/>
          <w:szCs w:val="32"/>
        </w:rPr>
        <w:t>群体</w:t>
      </w:r>
      <w:r>
        <w:rPr>
          <w:rFonts w:hint="eastAsia" w:ascii="Times New Roman" w:hAnsi="Times New Roman" w:eastAsia="仿宋_GB2312" w:cs="仿宋_GB2312"/>
          <w:b w:val="0"/>
          <w:bCs w:val="0"/>
          <w:color w:val="000000"/>
          <w:spacing w:val="0"/>
          <w:sz w:val="32"/>
          <w:szCs w:val="32"/>
          <w:lang w:eastAsia="zh-CN"/>
        </w:rPr>
        <w:t>现状、特点</w:t>
      </w:r>
      <w:r>
        <w:rPr>
          <w:rFonts w:hint="eastAsia" w:ascii="Times New Roman" w:hAnsi="Times New Roman" w:eastAsia="仿宋_GB2312" w:cs="仿宋_GB2312"/>
          <w:b w:val="0"/>
          <w:bCs w:val="0"/>
          <w:color w:val="000000"/>
          <w:spacing w:val="0"/>
          <w:sz w:val="32"/>
          <w:szCs w:val="32"/>
        </w:rPr>
        <w:t>以及</w:t>
      </w:r>
      <w:r>
        <w:rPr>
          <w:rFonts w:hint="eastAsia" w:ascii="Times New Roman" w:hAnsi="Times New Roman" w:eastAsia="仿宋_GB2312" w:cs="仿宋_GB2312"/>
          <w:b w:val="0"/>
          <w:bCs w:val="0"/>
          <w:color w:val="000000"/>
          <w:spacing w:val="0"/>
          <w:sz w:val="32"/>
          <w:szCs w:val="32"/>
          <w:lang w:eastAsia="zh-CN"/>
        </w:rPr>
        <w:t>发展的对策，</w:t>
      </w:r>
      <w:r>
        <w:rPr>
          <w:rFonts w:hint="eastAsia" w:ascii="Times New Roman" w:hAnsi="Times New Roman" w:eastAsia="仿宋_GB2312" w:cs="仿宋_GB2312"/>
          <w:b w:val="0"/>
          <w:bCs w:val="0"/>
          <w:color w:val="000000"/>
          <w:spacing w:val="0"/>
          <w:sz w:val="32"/>
          <w:szCs w:val="32"/>
          <w:lang w:val="en-US" w:eastAsia="zh-CN"/>
        </w:rPr>
        <w:t>研究提出</w:t>
      </w:r>
      <w:r>
        <w:rPr>
          <w:rFonts w:hint="eastAsia" w:ascii="Times New Roman" w:hAnsi="Times New Roman" w:eastAsia="仿宋_GB2312" w:cs="仿宋_GB2312"/>
          <w:b w:val="0"/>
          <w:bCs w:val="0"/>
          <w:color w:val="000000"/>
          <w:spacing w:val="0"/>
          <w:sz w:val="32"/>
          <w:szCs w:val="32"/>
        </w:rPr>
        <w:t>构建多层次科技人才体系</w:t>
      </w:r>
      <w:r>
        <w:rPr>
          <w:rFonts w:hint="eastAsia" w:ascii="Times New Roman" w:hAnsi="Times New Roman" w:eastAsia="仿宋_GB2312" w:cs="仿宋_GB2312"/>
          <w:b w:val="0"/>
          <w:bCs w:val="0"/>
          <w:color w:val="000000"/>
          <w:spacing w:val="0"/>
          <w:sz w:val="32"/>
          <w:szCs w:val="32"/>
          <w:lang w:val="en-US" w:eastAsia="zh-CN"/>
        </w:rPr>
        <w:t>的总体思路和举措建议</w:t>
      </w:r>
      <w:r>
        <w:rPr>
          <w:rFonts w:hint="eastAsia" w:ascii="Times New Roman" w:hAnsi="Times New Roman" w:eastAsia="仿宋_GB2312" w:cs="仿宋_GB2312"/>
          <w:b w:val="0"/>
          <w:bCs w:val="0"/>
          <w:color w:val="000000"/>
          <w:spacing w:val="0"/>
          <w:sz w:val="32"/>
          <w:szCs w:val="32"/>
        </w:rPr>
        <w:t>。</w:t>
      </w:r>
    </w:p>
    <w:p>
      <w:pPr>
        <w:pStyle w:val="6"/>
        <w:keepNext w:val="0"/>
        <w:keepLines w:val="0"/>
        <w:pageBreakBefore w:val="0"/>
        <w:widowControl w:val="0"/>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val="0"/>
          <w:bCs w:val="0"/>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指导处室：</w:t>
      </w:r>
      <w:r>
        <w:rPr>
          <w:rFonts w:hint="eastAsia" w:ascii="Times New Roman" w:hAnsi="Times New Roman" w:eastAsia="仿宋_GB2312" w:cs="仿宋_GB2312"/>
          <w:b w:val="0"/>
          <w:bCs w:val="0"/>
          <w:color w:val="000000"/>
          <w:spacing w:val="0"/>
          <w:sz w:val="32"/>
          <w:szCs w:val="32"/>
          <w:lang w:val="en-US" w:eastAsia="zh-CN"/>
        </w:rPr>
        <w:t>科技人才处     0731</w:t>
      </w:r>
      <w:r>
        <w:rPr>
          <w:rFonts w:hint="eastAsia" w:ascii="Times New Roman" w:hAnsi="Times New Roman" w:eastAsia="仿宋_GB2312" w:cs="仿宋_GB2312"/>
          <w:color w:val="000000"/>
          <w:spacing w:val="0"/>
          <w:kern w:val="2"/>
          <w:sz w:val="32"/>
          <w:szCs w:val="32"/>
          <w:lang w:val="en-US" w:eastAsia="zh-CN" w:bidi="ar-SA"/>
        </w:rPr>
        <w:t>－</w:t>
      </w:r>
      <w:r>
        <w:rPr>
          <w:rFonts w:hint="eastAsia" w:ascii="Times New Roman" w:hAnsi="Times New Roman" w:eastAsia="仿宋_GB2312" w:cs="仿宋_GB2312"/>
          <w:b w:val="0"/>
          <w:bCs w:val="0"/>
          <w:color w:val="000000"/>
          <w:spacing w:val="0"/>
          <w:sz w:val="32"/>
          <w:szCs w:val="32"/>
          <w:lang w:val="en-US" w:eastAsia="zh-CN"/>
        </w:rPr>
        <w:t>88988072</w:t>
      </w:r>
    </w:p>
    <w:p>
      <w:pPr>
        <w:pStyle w:val="6"/>
        <w:keepNext w:val="0"/>
        <w:keepLines w:val="0"/>
        <w:pageBreakBefore w:val="0"/>
        <w:widowControl w:val="0"/>
        <w:kinsoku/>
        <w:wordWrap/>
        <w:overflowPunct/>
        <w:topLinePunct w:val="0"/>
        <w:autoSpaceDE/>
        <w:autoSpaceDN/>
        <w:bidi w:val="0"/>
        <w:spacing w:beforeLines="0" w:after="0" w:line="580" w:lineRule="exact"/>
        <w:ind w:left="0" w:leftChars="0" w:right="0" w:rightChars="0" w:firstLine="2240" w:firstLineChars="700"/>
        <w:jc w:val="both"/>
        <w:textAlignment w:val="auto"/>
        <w:outlineLvl w:val="9"/>
        <w:rPr>
          <w:rFonts w:hint="eastAsia" w:ascii="Times New Roman" w:hAnsi="Times New Roman" w:eastAsia="仿宋_GB2312" w:cs="仿宋_GB2312"/>
          <w:b w:val="0"/>
          <w:bCs w:val="0"/>
          <w:color w:val="000000"/>
          <w:spacing w:val="0"/>
          <w:sz w:val="32"/>
          <w:szCs w:val="32"/>
          <w:lang w:val="en-US" w:eastAsia="zh-CN"/>
        </w:rPr>
      </w:pPr>
      <w:r>
        <w:rPr>
          <w:rFonts w:hint="eastAsia" w:ascii="Times New Roman" w:hAnsi="Times New Roman" w:eastAsia="仿宋_GB2312" w:cs="仿宋_GB2312"/>
          <w:b w:val="0"/>
          <w:bCs w:val="0"/>
          <w:color w:val="000000"/>
          <w:spacing w:val="0"/>
          <w:sz w:val="32"/>
          <w:szCs w:val="32"/>
          <w:lang w:val="en-US" w:eastAsia="zh-CN"/>
        </w:rPr>
        <w:t>科技战略规划处 0731</w:t>
      </w:r>
      <w:r>
        <w:rPr>
          <w:rFonts w:hint="eastAsia" w:ascii="Times New Roman" w:hAnsi="Times New Roman" w:eastAsia="仿宋_GB2312" w:cs="仿宋_GB2312"/>
          <w:color w:val="000000"/>
          <w:spacing w:val="0"/>
          <w:kern w:val="2"/>
          <w:sz w:val="32"/>
          <w:szCs w:val="32"/>
          <w:lang w:val="en-US" w:eastAsia="zh-CN" w:bidi="ar-SA"/>
        </w:rPr>
        <w:t>－</w:t>
      </w:r>
      <w:r>
        <w:rPr>
          <w:rFonts w:hint="eastAsia" w:ascii="Times New Roman" w:hAnsi="Times New Roman" w:eastAsia="仿宋_GB2312" w:cs="仿宋_GB2312"/>
          <w:b w:val="0"/>
          <w:bCs w:val="0"/>
          <w:color w:val="000000"/>
          <w:spacing w:val="0"/>
          <w:sz w:val="32"/>
          <w:szCs w:val="32"/>
          <w:lang w:val="en-US" w:eastAsia="zh-CN"/>
        </w:rPr>
        <w:t>88988870</w:t>
      </w:r>
    </w:p>
    <w:p>
      <w:pPr>
        <w:pStyle w:val="6"/>
        <w:keepNext w:val="0"/>
        <w:keepLines w:val="0"/>
        <w:pageBreakBefore w:val="0"/>
        <w:widowControl w:val="0"/>
        <w:numPr>
          <w:ilvl w:val="0"/>
          <w:numId w:val="0"/>
        </w:numPr>
        <w:kinsoku/>
        <w:wordWrap/>
        <w:overflowPunct/>
        <w:topLinePunct w:val="0"/>
        <w:autoSpaceDE/>
        <w:autoSpaceDN/>
        <w:bidi w:val="0"/>
        <w:spacing w:beforeLines="0" w:after="0" w:line="580" w:lineRule="exact"/>
        <w:ind w:left="0" w:leftChars="0" w:right="0" w:rightChars="0" w:firstLine="619" w:firstLineChars="200"/>
        <w:jc w:val="both"/>
        <w:textAlignment w:val="auto"/>
        <w:outlineLvl w:val="9"/>
        <w:rPr>
          <w:rFonts w:hint="eastAsia" w:ascii="Times New Roman" w:hAnsi="Times New Roman" w:eastAsia="仿宋_GB2312" w:cs="仿宋_GB2312"/>
          <w:b/>
          <w:bCs/>
          <w:color w:val="000000"/>
          <w:spacing w:val="-6"/>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spacing w:beforeLines="0" w:after="0" w:line="580" w:lineRule="exact"/>
        <w:ind w:left="0" w:leftChars="0" w:right="0" w:rightChars="0" w:firstLine="619" w:firstLineChars="200"/>
        <w:jc w:val="both"/>
        <w:textAlignment w:val="auto"/>
        <w:outlineLvl w:val="9"/>
        <w:rPr>
          <w:rFonts w:hint="eastAsia" w:ascii="Times New Roman" w:hAnsi="Times New Roman" w:eastAsia="仿宋_GB2312" w:cs="仿宋_GB2312"/>
          <w:b/>
          <w:bCs/>
          <w:color w:val="000000"/>
          <w:spacing w:val="-6"/>
          <w:sz w:val="32"/>
          <w:szCs w:val="32"/>
          <w:lang w:val="en-US" w:eastAsia="zh-CN"/>
        </w:rPr>
      </w:pPr>
      <w:r>
        <w:rPr>
          <w:rFonts w:hint="eastAsia" w:ascii="Times New Roman" w:hAnsi="Times New Roman" w:eastAsia="仿宋_GB2312" w:cs="仿宋_GB2312"/>
          <w:b/>
          <w:bCs/>
          <w:color w:val="000000"/>
          <w:spacing w:val="-6"/>
          <w:sz w:val="32"/>
          <w:szCs w:val="32"/>
          <w:lang w:val="en-US" w:eastAsia="zh-CN"/>
        </w:rPr>
        <w:t>6.“十五五”湖南省建设具有全球竞争力的科技创新开放环境研究</w:t>
      </w:r>
    </w:p>
    <w:p>
      <w:pPr>
        <w:pStyle w:val="6"/>
        <w:keepNext w:val="0"/>
        <w:keepLines w:val="0"/>
        <w:pageBreakBefore w:val="0"/>
        <w:widowControl w:val="0"/>
        <w:numPr>
          <w:ilvl w:val="0"/>
          <w:numId w:val="0"/>
        </w:numPr>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b/>
          <w:bCs/>
          <w:color w:val="000000"/>
          <w:spacing w:val="0"/>
          <w:sz w:val="32"/>
          <w:szCs w:val="32"/>
        </w:rPr>
        <w:t>研究内容：</w:t>
      </w:r>
      <w:r>
        <w:rPr>
          <w:rFonts w:hint="eastAsia" w:ascii="Times New Roman" w:hAnsi="Times New Roman" w:eastAsia="仿宋_GB2312" w:cs="仿宋_GB2312"/>
          <w:color w:val="000000"/>
          <w:spacing w:val="0"/>
          <w:sz w:val="32"/>
          <w:szCs w:val="32"/>
        </w:rPr>
        <w:t>分析梳理湖南现有国际科技创新合作体系的构成情况和作用发挥情况，充分借鉴先进地区经验做法，结合湖南自身产业和科技发展的基础与优势，提出我省“十五五”面向全球扩大高水平对外开放、构建科技创新合作体系的建议。</w:t>
      </w:r>
    </w:p>
    <w:p>
      <w:pPr>
        <w:pStyle w:val="6"/>
        <w:keepNext w:val="0"/>
        <w:keepLines w:val="0"/>
        <w:pageBreakBefore w:val="0"/>
        <w:widowControl w:val="0"/>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val="0"/>
          <w:bCs w:val="0"/>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指导处室：</w:t>
      </w:r>
      <w:r>
        <w:rPr>
          <w:rFonts w:hint="eastAsia" w:ascii="Times New Roman" w:hAnsi="Times New Roman" w:eastAsia="仿宋_GB2312" w:cs="仿宋_GB2312"/>
          <w:b w:val="0"/>
          <w:bCs w:val="0"/>
          <w:color w:val="000000"/>
          <w:spacing w:val="0"/>
          <w:sz w:val="32"/>
          <w:szCs w:val="32"/>
          <w:lang w:val="en-US" w:eastAsia="zh-CN"/>
        </w:rPr>
        <w:t>科技合作处     0731</w:t>
      </w:r>
      <w:r>
        <w:rPr>
          <w:rFonts w:hint="eastAsia" w:ascii="Times New Roman" w:hAnsi="Times New Roman" w:eastAsia="仿宋_GB2312" w:cs="仿宋_GB2312"/>
          <w:color w:val="000000"/>
          <w:spacing w:val="0"/>
          <w:kern w:val="2"/>
          <w:sz w:val="32"/>
          <w:szCs w:val="32"/>
          <w:lang w:val="en-US" w:eastAsia="zh-CN" w:bidi="ar-SA"/>
        </w:rPr>
        <w:t>－</w:t>
      </w:r>
      <w:r>
        <w:rPr>
          <w:rFonts w:hint="eastAsia" w:ascii="Times New Roman" w:hAnsi="Times New Roman" w:eastAsia="仿宋_GB2312" w:cs="仿宋_GB2312"/>
          <w:b w:val="0"/>
          <w:bCs w:val="0"/>
          <w:color w:val="000000"/>
          <w:spacing w:val="0"/>
          <w:sz w:val="32"/>
          <w:szCs w:val="32"/>
          <w:lang w:val="en-US" w:eastAsia="zh-CN"/>
        </w:rPr>
        <w:t>88988660</w:t>
      </w:r>
    </w:p>
    <w:p>
      <w:pPr>
        <w:pStyle w:val="6"/>
        <w:keepNext w:val="0"/>
        <w:keepLines w:val="0"/>
        <w:pageBreakBefore w:val="0"/>
        <w:widowControl w:val="0"/>
        <w:kinsoku/>
        <w:wordWrap/>
        <w:overflowPunct/>
        <w:topLinePunct w:val="0"/>
        <w:autoSpaceDE/>
        <w:autoSpaceDN/>
        <w:bidi w:val="0"/>
        <w:spacing w:beforeLines="0" w:after="0" w:line="580" w:lineRule="exact"/>
        <w:ind w:left="0" w:leftChars="0" w:right="0" w:rightChars="0" w:firstLine="2240" w:firstLineChars="700"/>
        <w:jc w:val="both"/>
        <w:textAlignment w:val="auto"/>
        <w:outlineLvl w:val="9"/>
        <w:rPr>
          <w:rFonts w:hint="eastAsia" w:ascii="Times New Roman" w:hAnsi="Times New Roman" w:eastAsia="仿宋_GB2312" w:cs="仿宋_GB2312"/>
          <w:b w:val="0"/>
          <w:bCs w:val="0"/>
          <w:color w:val="000000"/>
          <w:spacing w:val="0"/>
          <w:sz w:val="32"/>
          <w:szCs w:val="32"/>
          <w:lang w:val="en-US" w:eastAsia="zh-CN"/>
        </w:rPr>
      </w:pPr>
      <w:r>
        <w:rPr>
          <w:rFonts w:hint="eastAsia" w:ascii="Times New Roman" w:hAnsi="Times New Roman" w:eastAsia="仿宋_GB2312" w:cs="仿宋_GB2312"/>
          <w:b w:val="0"/>
          <w:bCs w:val="0"/>
          <w:color w:val="000000"/>
          <w:spacing w:val="0"/>
          <w:sz w:val="32"/>
          <w:szCs w:val="32"/>
          <w:lang w:val="en-US" w:eastAsia="zh-CN"/>
        </w:rPr>
        <w:t>科技战略规划处 0731</w:t>
      </w:r>
      <w:r>
        <w:rPr>
          <w:rFonts w:hint="eastAsia" w:ascii="Times New Roman" w:hAnsi="Times New Roman" w:eastAsia="仿宋_GB2312" w:cs="仿宋_GB2312"/>
          <w:color w:val="000000"/>
          <w:spacing w:val="0"/>
          <w:kern w:val="2"/>
          <w:sz w:val="32"/>
          <w:szCs w:val="32"/>
          <w:lang w:val="en-US" w:eastAsia="zh-CN" w:bidi="ar-SA"/>
        </w:rPr>
        <w:t>－</w:t>
      </w:r>
      <w:r>
        <w:rPr>
          <w:rFonts w:hint="eastAsia" w:ascii="Times New Roman" w:hAnsi="Times New Roman" w:eastAsia="仿宋_GB2312" w:cs="仿宋_GB2312"/>
          <w:b w:val="0"/>
          <w:bCs w:val="0"/>
          <w:color w:val="000000"/>
          <w:spacing w:val="0"/>
          <w:sz w:val="32"/>
          <w:szCs w:val="32"/>
          <w:lang w:val="en-US" w:eastAsia="zh-CN"/>
        </w:rPr>
        <w:t>88988870</w:t>
      </w:r>
    </w:p>
    <w:p>
      <w:pPr>
        <w:pStyle w:val="6"/>
        <w:keepNext w:val="0"/>
        <w:keepLines w:val="0"/>
        <w:pageBreakBefore w:val="0"/>
        <w:widowControl w:val="0"/>
        <w:kinsoku/>
        <w:wordWrap/>
        <w:overflowPunct/>
        <w:topLinePunct w:val="0"/>
        <w:autoSpaceDE/>
        <w:autoSpaceDN/>
        <w:bidi w:val="0"/>
        <w:spacing w:beforeLines="0" w:after="0" w:line="580" w:lineRule="exact"/>
        <w:ind w:left="0" w:leftChars="0" w:right="0" w:rightChars="0" w:firstLine="640" w:firstLineChars="200"/>
        <w:jc w:val="both"/>
        <w:textAlignment w:val="auto"/>
        <w:outlineLvl w:val="9"/>
        <w:rPr>
          <w:rFonts w:hint="eastAsia" w:ascii="黑体" w:hAnsi="黑体" w:eastAsia="黑体" w:cs="黑体"/>
          <w:b w:val="0"/>
          <w:bCs w:val="0"/>
          <w:color w:val="000000"/>
          <w:spacing w:val="0"/>
          <w:sz w:val="32"/>
          <w:szCs w:val="32"/>
          <w:lang w:val="en-US" w:eastAsia="zh-CN"/>
        </w:rPr>
      </w:pPr>
      <w:r>
        <w:rPr>
          <w:rFonts w:hint="eastAsia" w:ascii="黑体" w:hAnsi="黑体" w:eastAsia="黑体" w:cs="黑体"/>
          <w:b w:val="0"/>
          <w:bCs w:val="0"/>
          <w:color w:val="000000"/>
          <w:spacing w:val="0"/>
          <w:sz w:val="32"/>
          <w:szCs w:val="32"/>
          <w:lang w:val="en-US" w:eastAsia="zh-CN"/>
        </w:rPr>
        <w:t>二、一般咨询选题</w:t>
      </w:r>
    </w:p>
    <w:p>
      <w:pPr>
        <w:pStyle w:val="6"/>
        <w:keepNext w:val="0"/>
        <w:keepLines w:val="0"/>
        <w:pageBreakBefore w:val="0"/>
        <w:widowControl w:val="0"/>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000000"/>
          <w:spacing w:val="0"/>
          <w:sz w:val="32"/>
          <w:szCs w:val="32"/>
        </w:rPr>
      </w:pPr>
      <w:r>
        <w:rPr>
          <w:rFonts w:hint="eastAsia" w:ascii="Times New Roman" w:hAnsi="Times New Roman" w:eastAsia="仿宋_GB2312" w:cs="仿宋_GB2312"/>
          <w:b/>
          <w:bCs/>
          <w:color w:val="000000"/>
          <w:spacing w:val="0"/>
          <w:sz w:val="32"/>
          <w:szCs w:val="32"/>
          <w:lang w:val="en-US" w:eastAsia="zh-CN"/>
        </w:rPr>
        <w:t>1</w:t>
      </w:r>
      <w:r>
        <w:rPr>
          <w:rFonts w:hint="eastAsia" w:ascii="Times New Roman" w:hAnsi="Times New Roman" w:eastAsia="仿宋_GB2312" w:cs="仿宋_GB2312"/>
          <w:b/>
          <w:bCs/>
          <w:color w:val="000000"/>
          <w:spacing w:val="0"/>
          <w:sz w:val="32"/>
          <w:szCs w:val="32"/>
        </w:rPr>
        <w:t>.</w:t>
      </w:r>
      <w:r>
        <w:rPr>
          <w:rFonts w:hint="eastAsia" w:ascii="Times New Roman" w:hAnsi="Times New Roman" w:eastAsia="仿宋_GB2312" w:cs="仿宋_GB2312"/>
          <w:b/>
          <w:bCs/>
          <w:color w:val="000000"/>
          <w:spacing w:val="0"/>
          <w:sz w:val="32"/>
          <w:szCs w:val="32"/>
          <w:lang w:val="en-US" w:eastAsia="zh-CN"/>
        </w:rPr>
        <w:t xml:space="preserve"> 湖南省科技创新统筹机制优化对策研究</w:t>
      </w:r>
    </w:p>
    <w:p>
      <w:pPr>
        <w:pStyle w:val="6"/>
        <w:keepNext w:val="0"/>
        <w:keepLines w:val="0"/>
        <w:pageBreakBefore w:val="0"/>
        <w:widowControl w:val="0"/>
        <w:numPr>
          <w:ilvl w:val="0"/>
          <w:numId w:val="0"/>
        </w:numPr>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val="0"/>
          <w:bCs w:val="0"/>
          <w:color w:val="000000"/>
          <w:spacing w:val="0"/>
          <w:sz w:val="32"/>
          <w:szCs w:val="32"/>
          <w:lang w:val="en-US" w:eastAsia="zh-CN"/>
        </w:rPr>
      </w:pPr>
      <w:r>
        <w:rPr>
          <w:rFonts w:hint="eastAsia" w:ascii="Times New Roman" w:hAnsi="Times New Roman" w:eastAsia="仿宋_GB2312" w:cs="仿宋_GB2312"/>
          <w:b/>
          <w:bCs/>
          <w:color w:val="000000"/>
          <w:spacing w:val="0"/>
          <w:sz w:val="32"/>
          <w:szCs w:val="32"/>
        </w:rPr>
        <w:t>研究内容：</w:t>
      </w:r>
      <w:r>
        <w:rPr>
          <w:rFonts w:hint="eastAsia" w:ascii="Times New Roman" w:hAnsi="Times New Roman" w:eastAsia="仿宋_GB2312" w:cs="仿宋_GB2312"/>
          <w:b w:val="0"/>
          <w:bCs w:val="0"/>
          <w:color w:val="000000"/>
          <w:spacing w:val="0"/>
          <w:sz w:val="32"/>
          <w:szCs w:val="32"/>
          <w:lang w:val="en-US" w:eastAsia="zh-CN"/>
        </w:rPr>
        <w:t>调研分析外省市科技委在科技创新统筹机制方面的经验做法，提出我省科技战略规划、行业领域科技计划、创新政策、重大科创平台统筹的对策建议。</w:t>
      </w:r>
    </w:p>
    <w:p>
      <w:pPr>
        <w:pStyle w:val="6"/>
        <w:keepNext w:val="0"/>
        <w:keepLines w:val="0"/>
        <w:pageBreakBefore w:val="0"/>
        <w:widowControl w:val="0"/>
        <w:numPr>
          <w:ilvl w:val="0"/>
          <w:numId w:val="0"/>
        </w:numPr>
        <w:kinsoku/>
        <w:wordWrap/>
        <w:overflowPunct/>
        <w:topLinePunct w:val="0"/>
        <w:autoSpaceDE/>
        <w:autoSpaceDN/>
        <w:bidi w:val="0"/>
        <w:spacing w:beforeLines="0" w:after="0" w:line="580" w:lineRule="exact"/>
        <w:ind w:left="0" w:leftChars="0" w:right="0" w:rightChars="0" w:firstLine="640" w:firstLineChars="200"/>
        <w:jc w:val="both"/>
        <w:textAlignment w:val="auto"/>
        <w:outlineLvl w:val="9"/>
        <w:rPr>
          <w:rFonts w:hint="eastAsia" w:ascii="Times New Roman" w:hAnsi="Times New Roman" w:eastAsia="仿宋_GB2312" w:cs="仿宋_GB2312"/>
          <w:b/>
          <w:bCs/>
          <w:color w:val="000000"/>
          <w:spacing w:val="0"/>
          <w:sz w:val="32"/>
          <w:szCs w:val="32"/>
          <w:lang w:val="en-US" w:eastAsia="zh-CN"/>
        </w:rPr>
      </w:pPr>
      <w:r>
        <w:rPr>
          <w:rFonts w:hint="eastAsia" w:ascii="Times New Roman" w:hAnsi="Times New Roman" w:eastAsia="仿宋_GB2312" w:cs="仿宋_GB2312"/>
          <w:b w:val="0"/>
          <w:bCs w:val="0"/>
          <w:color w:val="000000"/>
          <w:spacing w:val="0"/>
          <w:sz w:val="32"/>
          <w:szCs w:val="32"/>
          <w:lang w:val="en-US" w:eastAsia="zh-CN"/>
        </w:rPr>
        <w:t>指导处室：综合协调处 0731</w:t>
      </w:r>
      <w:r>
        <w:rPr>
          <w:rFonts w:hint="eastAsia" w:ascii="Times New Roman" w:hAnsi="Times New Roman" w:eastAsia="仿宋_GB2312" w:cs="仿宋_GB2312"/>
          <w:color w:val="000000"/>
          <w:spacing w:val="0"/>
          <w:kern w:val="2"/>
          <w:sz w:val="32"/>
          <w:szCs w:val="32"/>
          <w:lang w:val="en-US" w:eastAsia="zh-CN" w:bidi="ar-SA"/>
        </w:rPr>
        <w:t>－</w:t>
      </w:r>
      <w:r>
        <w:rPr>
          <w:rFonts w:hint="eastAsia" w:ascii="Times New Roman" w:hAnsi="Times New Roman" w:eastAsia="仿宋_GB2312" w:cs="仿宋_GB2312"/>
          <w:b w:val="0"/>
          <w:bCs w:val="0"/>
          <w:color w:val="000000"/>
          <w:spacing w:val="0"/>
          <w:sz w:val="32"/>
          <w:szCs w:val="32"/>
          <w:lang w:val="en-US" w:eastAsia="zh-CN"/>
        </w:rPr>
        <w:t>88988745</w:t>
      </w:r>
    </w:p>
    <w:p>
      <w:pPr>
        <w:keepNext w:val="0"/>
        <w:keepLines w:val="0"/>
        <w:pageBreakBefore w:val="0"/>
        <w:widowControl w:val="0"/>
        <w:suppressAutoHyphens/>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2. 完善专家参与科技计划管理咨询机制研究</w:t>
      </w:r>
    </w:p>
    <w:p>
      <w:pPr>
        <w:pStyle w:val="6"/>
        <w:keepNext w:val="0"/>
        <w:keepLines w:val="0"/>
        <w:pageBreakBefore w:val="0"/>
        <w:widowControl w:val="0"/>
        <w:numPr>
          <w:ilvl w:val="0"/>
          <w:numId w:val="0"/>
        </w:numPr>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研究内容：</w:t>
      </w:r>
      <w:r>
        <w:rPr>
          <w:rFonts w:hint="eastAsia" w:ascii="Times New Roman" w:hAnsi="Times New Roman" w:eastAsia="仿宋_GB2312" w:cs="仿宋_GB2312"/>
          <w:color w:val="000000"/>
          <w:spacing w:val="0"/>
          <w:sz w:val="32"/>
          <w:szCs w:val="32"/>
          <w:lang w:val="en-US" w:eastAsia="zh-CN"/>
        </w:rPr>
        <w:t>围绕提升全省科技评审专家管理水平，更好服务科技项目决策，针对专家精细化分级分类管理、信用管理、智能化管理等方面存在的突出问题，研究提出评价指标体系和信用管理体系，以及如何通过智能化技术，提高专家抽取匹配度、精准度的对策建议。</w:t>
      </w:r>
    </w:p>
    <w:p>
      <w:pPr>
        <w:pStyle w:val="6"/>
        <w:keepNext w:val="0"/>
        <w:keepLines w:val="0"/>
        <w:pageBreakBefore w:val="0"/>
        <w:widowControl w:val="0"/>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指导处室：</w:t>
      </w:r>
      <w:r>
        <w:rPr>
          <w:rFonts w:hint="eastAsia" w:ascii="Times New Roman" w:hAnsi="Times New Roman" w:eastAsia="仿宋_GB2312" w:cs="仿宋_GB2312"/>
          <w:b w:val="0"/>
          <w:bCs w:val="0"/>
          <w:color w:val="000000"/>
          <w:spacing w:val="0"/>
          <w:sz w:val="32"/>
          <w:szCs w:val="32"/>
          <w:lang w:val="en-US" w:eastAsia="zh-CN"/>
        </w:rPr>
        <w:t>科技资源统筹处 0731</w:t>
      </w:r>
      <w:r>
        <w:rPr>
          <w:rFonts w:hint="eastAsia" w:ascii="Times New Roman" w:hAnsi="Times New Roman" w:eastAsia="仿宋_GB2312" w:cs="仿宋_GB2312"/>
          <w:color w:val="000000"/>
          <w:spacing w:val="0"/>
          <w:kern w:val="2"/>
          <w:sz w:val="32"/>
          <w:szCs w:val="32"/>
          <w:lang w:val="en-US" w:eastAsia="zh-CN" w:bidi="ar-SA"/>
        </w:rPr>
        <w:t>－</w:t>
      </w:r>
      <w:r>
        <w:rPr>
          <w:rFonts w:hint="eastAsia" w:ascii="Times New Roman" w:hAnsi="Times New Roman" w:eastAsia="仿宋_GB2312" w:cs="仿宋_GB2312"/>
          <w:b w:val="0"/>
          <w:bCs w:val="0"/>
          <w:color w:val="000000"/>
          <w:spacing w:val="0"/>
          <w:sz w:val="32"/>
          <w:szCs w:val="32"/>
          <w:lang w:val="en-US" w:eastAsia="zh-CN"/>
        </w:rPr>
        <w:t>88988751</w:t>
      </w:r>
    </w:p>
    <w:p>
      <w:pPr>
        <w:pStyle w:val="6"/>
        <w:keepNext w:val="0"/>
        <w:keepLines w:val="0"/>
        <w:pageBreakBefore w:val="0"/>
        <w:widowControl w:val="0"/>
        <w:numPr>
          <w:ilvl w:val="0"/>
          <w:numId w:val="0"/>
        </w:numPr>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 xml:space="preserve">3. </w:t>
      </w:r>
      <w:r>
        <w:rPr>
          <w:rFonts w:hint="eastAsia" w:ascii="Times New Roman" w:hAnsi="Times New Roman" w:eastAsia="仿宋_GB2312" w:cs="仿宋_GB2312"/>
          <w:b/>
          <w:bCs/>
          <w:color w:val="000000"/>
          <w:spacing w:val="-6"/>
          <w:sz w:val="32"/>
          <w:szCs w:val="32"/>
          <w:lang w:val="en-US" w:eastAsia="zh-CN"/>
        </w:rPr>
        <w:t>湖南省创新型省份建设专项资金绩效评价指标体系研究</w:t>
      </w:r>
    </w:p>
    <w:p>
      <w:pPr>
        <w:pStyle w:val="6"/>
        <w:keepNext w:val="0"/>
        <w:keepLines w:val="0"/>
        <w:pageBreakBefore w:val="0"/>
        <w:widowControl w:val="0"/>
        <w:numPr>
          <w:ilvl w:val="0"/>
          <w:numId w:val="0"/>
        </w:numPr>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val="0"/>
          <w:bCs w:val="0"/>
          <w:color w:val="000000"/>
          <w:spacing w:val="0"/>
          <w:sz w:val="32"/>
          <w:szCs w:val="32"/>
          <w:lang w:val="en-US" w:eastAsia="zh-CN"/>
        </w:rPr>
      </w:pPr>
      <w:r>
        <w:rPr>
          <w:rFonts w:hint="eastAsia" w:ascii="Times New Roman" w:hAnsi="Times New Roman" w:eastAsia="仿宋_GB2312" w:cs="仿宋_GB2312"/>
          <w:b/>
          <w:bCs/>
          <w:color w:val="000000"/>
          <w:spacing w:val="0"/>
          <w:sz w:val="32"/>
          <w:szCs w:val="32"/>
        </w:rPr>
        <w:t>研究内容：</w:t>
      </w:r>
      <w:r>
        <w:rPr>
          <w:rFonts w:hint="eastAsia" w:ascii="Times New Roman" w:hAnsi="Times New Roman" w:eastAsia="仿宋_GB2312" w:cs="仿宋_GB2312"/>
          <w:b w:val="0"/>
          <w:bCs w:val="0"/>
          <w:color w:val="000000"/>
          <w:spacing w:val="0"/>
          <w:sz w:val="32"/>
          <w:szCs w:val="32"/>
        </w:rPr>
        <w:t>围绕我省科技创新绩效评估过程中存在的顶层设计与现实运作脱节、科技评价指标设置不合理等亟待解决的问题，从制度建设和实践应对层面开展相关研究，构建更加科学</w:t>
      </w:r>
      <w:r>
        <w:rPr>
          <w:rFonts w:hint="eastAsia" w:ascii="Times New Roman" w:hAnsi="Times New Roman" w:eastAsia="仿宋_GB2312" w:cs="仿宋_GB2312"/>
          <w:b w:val="0"/>
          <w:bCs w:val="0"/>
          <w:color w:val="000000"/>
          <w:spacing w:val="0"/>
          <w:sz w:val="32"/>
          <w:szCs w:val="32"/>
          <w:lang w:eastAsia="zh-CN"/>
        </w:rPr>
        <w:t>客观</w:t>
      </w:r>
      <w:r>
        <w:rPr>
          <w:rFonts w:hint="eastAsia" w:ascii="Times New Roman" w:hAnsi="Times New Roman" w:eastAsia="仿宋_GB2312" w:cs="仿宋_GB2312"/>
          <w:b w:val="0"/>
          <w:bCs w:val="0"/>
          <w:color w:val="000000"/>
          <w:spacing w:val="0"/>
          <w:sz w:val="32"/>
          <w:szCs w:val="32"/>
        </w:rPr>
        <w:t>的</w:t>
      </w:r>
      <w:r>
        <w:rPr>
          <w:rFonts w:hint="eastAsia" w:ascii="Times New Roman" w:hAnsi="Times New Roman" w:eastAsia="仿宋_GB2312" w:cs="仿宋_GB2312"/>
          <w:b w:val="0"/>
          <w:bCs w:val="0"/>
          <w:color w:val="000000"/>
          <w:spacing w:val="0"/>
          <w:sz w:val="32"/>
          <w:szCs w:val="32"/>
          <w:lang w:eastAsia="zh-CN"/>
        </w:rPr>
        <w:t>绩效评价工作机制，</w:t>
      </w:r>
      <w:r>
        <w:rPr>
          <w:rFonts w:hint="eastAsia" w:ascii="Times New Roman" w:hAnsi="Times New Roman" w:eastAsia="仿宋_GB2312" w:cs="仿宋_GB2312"/>
          <w:b w:val="0"/>
          <w:bCs w:val="0"/>
          <w:color w:val="000000"/>
          <w:spacing w:val="0"/>
          <w:sz w:val="32"/>
          <w:szCs w:val="32"/>
        </w:rPr>
        <w:t>研究财政科技专项资金及项目绩效分类评价指标，制定科学化、规范化、标准化、流程化的工作规范。</w:t>
      </w:r>
    </w:p>
    <w:p>
      <w:pPr>
        <w:pStyle w:val="6"/>
        <w:keepNext w:val="0"/>
        <w:keepLines w:val="0"/>
        <w:pageBreakBefore w:val="0"/>
        <w:widowControl w:val="0"/>
        <w:numPr>
          <w:ilvl w:val="0"/>
          <w:numId w:val="0"/>
        </w:numPr>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指导处室：</w:t>
      </w:r>
      <w:r>
        <w:rPr>
          <w:rFonts w:hint="eastAsia" w:ascii="Times New Roman" w:hAnsi="Times New Roman" w:eastAsia="仿宋_GB2312" w:cs="仿宋_GB2312"/>
          <w:b w:val="0"/>
          <w:bCs w:val="0"/>
          <w:color w:val="000000"/>
          <w:spacing w:val="0"/>
          <w:sz w:val="32"/>
          <w:szCs w:val="32"/>
          <w:lang w:val="en-US" w:eastAsia="zh-CN"/>
        </w:rPr>
        <w:t>监督评估与科研诚信处 0731</w:t>
      </w:r>
      <w:r>
        <w:rPr>
          <w:rFonts w:hint="eastAsia" w:ascii="Times New Roman" w:hAnsi="Times New Roman" w:eastAsia="仿宋_GB2312" w:cs="仿宋_GB2312"/>
          <w:color w:val="000000"/>
          <w:spacing w:val="0"/>
          <w:kern w:val="2"/>
          <w:sz w:val="32"/>
          <w:szCs w:val="32"/>
          <w:lang w:val="en-US" w:eastAsia="zh-CN" w:bidi="ar-SA"/>
        </w:rPr>
        <w:t>－</w:t>
      </w:r>
      <w:r>
        <w:rPr>
          <w:rFonts w:hint="eastAsia" w:ascii="Times New Roman" w:hAnsi="Times New Roman" w:eastAsia="仿宋_GB2312" w:cs="仿宋_GB2312"/>
          <w:b w:val="0"/>
          <w:bCs w:val="0"/>
          <w:color w:val="000000"/>
          <w:spacing w:val="0"/>
          <w:sz w:val="32"/>
          <w:szCs w:val="32"/>
          <w:lang w:val="en-US" w:eastAsia="zh-CN"/>
        </w:rPr>
        <w:t>88988864</w:t>
      </w:r>
    </w:p>
    <w:p>
      <w:pPr>
        <w:pStyle w:val="6"/>
        <w:keepNext w:val="0"/>
        <w:keepLines w:val="0"/>
        <w:pageBreakBefore w:val="0"/>
        <w:widowControl w:val="0"/>
        <w:numPr>
          <w:ilvl w:val="0"/>
          <w:numId w:val="0"/>
        </w:numPr>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4. 人工智能技术伦理风险挑战与对策研究</w:t>
      </w:r>
    </w:p>
    <w:p>
      <w:pPr>
        <w:pStyle w:val="6"/>
        <w:keepNext w:val="0"/>
        <w:keepLines w:val="0"/>
        <w:pageBreakBefore w:val="0"/>
        <w:widowControl w:val="0"/>
        <w:numPr>
          <w:ilvl w:val="0"/>
          <w:numId w:val="0"/>
        </w:numPr>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研究内容：</w:t>
      </w:r>
      <w:r>
        <w:rPr>
          <w:rFonts w:hint="eastAsia" w:ascii="Times New Roman" w:hAnsi="Times New Roman" w:eastAsia="仿宋_GB2312" w:cs="仿宋_GB2312"/>
          <w:color w:val="000000"/>
          <w:spacing w:val="0"/>
          <w:sz w:val="32"/>
          <w:szCs w:val="32"/>
          <w:lang w:val="en-US" w:eastAsia="zh-CN"/>
        </w:rPr>
        <w:t>围绕人工智能技术在医疗救助、产业发展、家政服务等领域的应用，梳理人工智能领域可能存在的伦理风险特征、成因，结合人工智能科技伦理知情同意内容、隐私安全保护内容，针对性提出信息数据收集、数据保护、风险规避等相关范围、标准和制度。</w:t>
      </w:r>
    </w:p>
    <w:p>
      <w:pPr>
        <w:pStyle w:val="6"/>
        <w:keepNext w:val="0"/>
        <w:keepLines w:val="0"/>
        <w:pageBreakBefore w:val="0"/>
        <w:widowControl w:val="0"/>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指导处室：</w:t>
      </w:r>
      <w:r>
        <w:rPr>
          <w:rFonts w:hint="eastAsia" w:ascii="Times New Roman" w:hAnsi="Times New Roman" w:eastAsia="仿宋_GB2312" w:cs="仿宋_GB2312"/>
          <w:b w:val="0"/>
          <w:bCs w:val="0"/>
          <w:color w:val="000000"/>
          <w:spacing w:val="0"/>
          <w:sz w:val="32"/>
          <w:szCs w:val="32"/>
          <w:lang w:val="en-US" w:eastAsia="zh-CN"/>
        </w:rPr>
        <w:t>监督评估与科研诚信处 0731</w:t>
      </w:r>
      <w:r>
        <w:rPr>
          <w:rFonts w:hint="eastAsia" w:ascii="Times New Roman" w:hAnsi="Times New Roman" w:eastAsia="仿宋_GB2312" w:cs="仿宋_GB2312"/>
          <w:color w:val="000000"/>
          <w:spacing w:val="0"/>
          <w:kern w:val="2"/>
          <w:sz w:val="32"/>
          <w:szCs w:val="32"/>
          <w:lang w:val="en-US" w:eastAsia="zh-CN" w:bidi="ar-SA"/>
        </w:rPr>
        <w:t>－</w:t>
      </w:r>
      <w:r>
        <w:rPr>
          <w:rFonts w:hint="eastAsia" w:ascii="Times New Roman" w:hAnsi="Times New Roman" w:eastAsia="仿宋_GB2312" w:cs="仿宋_GB2312"/>
          <w:b w:val="0"/>
          <w:bCs w:val="0"/>
          <w:color w:val="000000"/>
          <w:spacing w:val="0"/>
          <w:sz w:val="32"/>
          <w:szCs w:val="32"/>
          <w:lang w:val="en-US" w:eastAsia="zh-CN"/>
        </w:rPr>
        <w:t>88988864</w:t>
      </w:r>
    </w:p>
    <w:p>
      <w:pPr>
        <w:pStyle w:val="6"/>
        <w:keepNext w:val="0"/>
        <w:keepLines w:val="0"/>
        <w:pageBreakBefore w:val="0"/>
        <w:widowControl w:val="0"/>
        <w:numPr>
          <w:ilvl w:val="0"/>
          <w:numId w:val="0"/>
        </w:numPr>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5. 湖南科研基础条件保障能力建设和科技资源开放共享的现状分析及对策研究</w:t>
      </w:r>
    </w:p>
    <w:p>
      <w:pPr>
        <w:pStyle w:val="6"/>
        <w:keepNext w:val="0"/>
        <w:keepLines w:val="0"/>
        <w:pageBreakBefore w:val="0"/>
        <w:widowControl w:val="0"/>
        <w:numPr>
          <w:ilvl w:val="0"/>
          <w:numId w:val="0"/>
        </w:numPr>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val="0"/>
          <w:bCs w:val="0"/>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研究内容：</w:t>
      </w:r>
      <w:r>
        <w:rPr>
          <w:rFonts w:hint="eastAsia" w:ascii="Times New Roman" w:hAnsi="Times New Roman" w:eastAsia="仿宋_GB2312" w:cs="仿宋_GB2312"/>
          <w:b w:val="0"/>
          <w:bCs w:val="0"/>
          <w:color w:val="000000"/>
          <w:spacing w:val="0"/>
          <w:sz w:val="32"/>
          <w:szCs w:val="32"/>
          <w:lang w:val="en-US" w:eastAsia="zh-CN"/>
        </w:rPr>
        <w:t>总结梳理我省科研基础条件保障建设、推进大型科研仪器等科技资源开放共享的现状，了解省内外在相关方面的有益经验，科学提出未来一段时期我省重大科技基础设施等基础条件平台布局、提升科研基础条件保障能力、加强科技资源开放共享的对策建议。</w:t>
      </w:r>
    </w:p>
    <w:p>
      <w:pPr>
        <w:pStyle w:val="6"/>
        <w:keepNext w:val="0"/>
        <w:keepLines w:val="0"/>
        <w:pageBreakBefore w:val="0"/>
        <w:widowControl w:val="0"/>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val="0"/>
          <w:bCs w:val="0"/>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指导处室：</w:t>
      </w:r>
      <w:r>
        <w:rPr>
          <w:rFonts w:hint="eastAsia" w:ascii="Times New Roman" w:hAnsi="Times New Roman" w:eastAsia="仿宋_GB2312" w:cs="仿宋_GB2312"/>
          <w:b w:val="0"/>
          <w:bCs w:val="0"/>
          <w:color w:val="000000"/>
          <w:spacing w:val="0"/>
          <w:sz w:val="32"/>
          <w:szCs w:val="32"/>
          <w:lang w:val="en-US" w:eastAsia="zh-CN"/>
        </w:rPr>
        <w:t>基础研究与科研条件处 0731</w:t>
      </w:r>
      <w:r>
        <w:rPr>
          <w:rFonts w:hint="eastAsia" w:ascii="Times New Roman" w:hAnsi="Times New Roman" w:eastAsia="仿宋_GB2312" w:cs="仿宋_GB2312"/>
          <w:color w:val="000000"/>
          <w:spacing w:val="0"/>
          <w:kern w:val="2"/>
          <w:sz w:val="32"/>
          <w:szCs w:val="32"/>
          <w:lang w:val="en-US" w:eastAsia="zh-CN" w:bidi="ar-SA"/>
        </w:rPr>
        <w:t>－</w:t>
      </w:r>
      <w:r>
        <w:rPr>
          <w:rFonts w:hint="eastAsia" w:ascii="Times New Roman" w:hAnsi="Times New Roman" w:eastAsia="仿宋_GB2312" w:cs="仿宋_GB2312"/>
          <w:b w:val="0"/>
          <w:bCs w:val="0"/>
          <w:color w:val="000000"/>
          <w:spacing w:val="0"/>
          <w:sz w:val="32"/>
          <w:szCs w:val="32"/>
          <w:lang w:val="en-US" w:eastAsia="zh-CN"/>
        </w:rPr>
        <w:t>88988814</w:t>
      </w:r>
    </w:p>
    <w:p>
      <w:pPr>
        <w:pStyle w:val="6"/>
        <w:keepNext w:val="0"/>
        <w:keepLines w:val="0"/>
        <w:pageBreakBefore w:val="0"/>
        <w:widowControl w:val="0"/>
        <w:numPr>
          <w:ilvl w:val="0"/>
          <w:numId w:val="0"/>
        </w:numPr>
        <w:tabs>
          <w:tab w:val="left" w:pos="312"/>
        </w:tabs>
        <w:kinsoku/>
        <w:wordWrap/>
        <w:overflowPunct/>
        <w:topLinePunct w:val="0"/>
        <w:autoSpaceDE/>
        <w:autoSpaceDN/>
        <w:bidi w:val="0"/>
        <w:spacing w:beforeLines="0" w:after="0" w:line="580" w:lineRule="exact"/>
        <w:ind w:left="640" w:leftChars="0" w:right="0" w:rightChars="0" w:firstLine="0" w:firstLineChars="0"/>
        <w:jc w:val="both"/>
        <w:textAlignment w:val="auto"/>
        <w:outlineLvl w:val="9"/>
        <w:rPr>
          <w:rFonts w:hint="eastAsia" w:ascii="Times New Roman" w:hAnsi="Times New Roman" w:eastAsia="仿宋_GB2312" w:cs="仿宋_GB2312"/>
          <w:b/>
          <w:bCs/>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6. 湖南省实验室建设运行机制研究</w:t>
      </w:r>
    </w:p>
    <w:p>
      <w:pPr>
        <w:pStyle w:val="6"/>
        <w:keepNext w:val="0"/>
        <w:keepLines w:val="0"/>
        <w:pageBreakBefore w:val="0"/>
        <w:widowControl w:val="0"/>
        <w:numPr>
          <w:ilvl w:val="0"/>
          <w:numId w:val="0"/>
        </w:numPr>
        <w:tabs>
          <w:tab w:val="left" w:pos="312"/>
        </w:tabs>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val="0"/>
          <w:bCs w:val="0"/>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研究内容：</w:t>
      </w:r>
      <w:r>
        <w:rPr>
          <w:rFonts w:hint="eastAsia" w:ascii="Times New Roman" w:hAnsi="Times New Roman" w:eastAsia="仿宋_GB2312" w:cs="仿宋_GB2312"/>
          <w:b w:val="0"/>
          <w:bCs w:val="0"/>
          <w:color w:val="000000"/>
          <w:spacing w:val="0"/>
          <w:sz w:val="32"/>
          <w:szCs w:val="32"/>
          <w:lang w:val="en-US" w:eastAsia="zh-CN"/>
        </w:rPr>
        <w:t>深入调研湖南省实验室在协调联动、多元投入、科研攻关、成果转化、人才引育、绩效评估、开放共享等方面取得的进展、存在的不足，充分借鉴发达省份省实验室建设的成功经验和典型做法，从积极探索新型管理模式和运行机制角度，提出推进省实验室高效建设和运行的具体任务举措。</w:t>
      </w:r>
    </w:p>
    <w:p>
      <w:pPr>
        <w:pStyle w:val="6"/>
        <w:keepNext w:val="0"/>
        <w:keepLines w:val="0"/>
        <w:pageBreakBefore w:val="0"/>
        <w:widowControl w:val="0"/>
        <w:numPr>
          <w:ilvl w:val="0"/>
          <w:numId w:val="0"/>
        </w:numPr>
        <w:tabs>
          <w:tab w:val="left" w:pos="312"/>
        </w:tabs>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val="0"/>
          <w:bCs w:val="0"/>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指导处室：</w:t>
      </w:r>
      <w:r>
        <w:rPr>
          <w:rFonts w:hint="eastAsia" w:ascii="Times New Roman" w:hAnsi="Times New Roman" w:eastAsia="仿宋_GB2312" w:cs="仿宋_GB2312"/>
          <w:b w:val="0"/>
          <w:bCs w:val="0"/>
          <w:color w:val="000000"/>
          <w:spacing w:val="0"/>
          <w:sz w:val="32"/>
          <w:szCs w:val="32"/>
          <w:lang w:val="en-US" w:eastAsia="zh-CN"/>
        </w:rPr>
        <w:t>实验室与创新平台处 0731</w:t>
      </w:r>
      <w:r>
        <w:rPr>
          <w:rFonts w:hint="eastAsia" w:ascii="Times New Roman" w:hAnsi="Times New Roman" w:eastAsia="仿宋_GB2312" w:cs="仿宋_GB2312"/>
          <w:color w:val="000000"/>
          <w:spacing w:val="0"/>
          <w:kern w:val="2"/>
          <w:sz w:val="32"/>
          <w:szCs w:val="32"/>
          <w:lang w:val="en-US" w:eastAsia="zh-CN" w:bidi="ar-SA"/>
        </w:rPr>
        <w:t>－</w:t>
      </w:r>
      <w:r>
        <w:rPr>
          <w:rFonts w:hint="eastAsia" w:ascii="Times New Roman" w:hAnsi="Times New Roman" w:eastAsia="仿宋_GB2312" w:cs="仿宋_GB2312"/>
          <w:b w:val="0"/>
          <w:bCs w:val="0"/>
          <w:color w:val="000000"/>
          <w:spacing w:val="0"/>
          <w:sz w:val="32"/>
          <w:szCs w:val="32"/>
          <w:lang w:val="en-US" w:eastAsia="zh-CN"/>
        </w:rPr>
        <w:t>88988669</w:t>
      </w:r>
    </w:p>
    <w:p>
      <w:pPr>
        <w:pStyle w:val="6"/>
        <w:keepNext w:val="0"/>
        <w:keepLines w:val="0"/>
        <w:pageBreakBefore w:val="0"/>
        <w:widowControl w:val="0"/>
        <w:numPr>
          <w:ilvl w:val="0"/>
          <w:numId w:val="0"/>
        </w:numPr>
        <w:tabs>
          <w:tab w:val="left" w:pos="312"/>
        </w:tabs>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7. 湖南省新型研发机构发展现状及对策研究</w:t>
      </w:r>
    </w:p>
    <w:p>
      <w:pPr>
        <w:pStyle w:val="6"/>
        <w:keepNext w:val="0"/>
        <w:keepLines w:val="0"/>
        <w:pageBreakBefore w:val="0"/>
        <w:widowControl w:val="0"/>
        <w:numPr>
          <w:ilvl w:val="0"/>
          <w:numId w:val="0"/>
        </w:numPr>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研究内容：</w:t>
      </w:r>
      <w:r>
        <w:rPr>
          <w:rFonts w:hint="eastAsia" w:ascii="Times New Roman" w:hAnsi="Times New Roman" w:eastAsia="仿宋_GB2312" w:cs="仿宋_GB2312"/>
          <w:color w:val="000000"/>
          <w:spacing w:val="0"/>
          <w:sz w:val="32"/>
          <w:szCs w:val="32"/>
          <w:lang w:val="en-US" w:eastAsia="zh-CN"/>
        </w:rPr>
        <w:t>梳理省内新型研发机构建设情况，调研先进省份建设经验，开展可行性分析，立足我省“4×4”现代化产业体系、特色产业集群等创新资源集聚区的现实基础和产业布局，针对性提出产业技术研究院等新型研发机构的功能定位、建设路径和保障措施，为制定工作指引提供支撑和依据。</w:t>
      </w:r>
    </w:p>
    <w:p>
      <w:pPr>
        <w:pStyle w:val="6"/>
        <w:keepNext w:val="0"/>
        <w:keepLines w:val="0"/>
        <w:pageBreakBefore w:val="0"/>
        <w:widowControl w:val="0"/>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指导处室：</w:t>
      </w:r>
      <w:r>
        <w:rPr>
          <w:rFonts w:hint="eastAsia" w:ascii="Times New Roman" w:hAnsi="Times New Roman" w:eastAsia="仿宋_GB2312" w:cs="仿宋_GB2312"/>
          <w:b w:val="0"/>
          <w:bCs w:val="0"/>
          <w:color w:val="000000"/>
          <w:spacing w:val="0"/>
          <w:sz w:val="32"/>
          <w:szCs w:val="32"/>
          <w:lang w:val="en-US" w:eastAsia="zh-CN"/>
        </w:rPr>
        <w:t>实验室与创新平台处 0731</w:t>
      </w:r>
      <w:r>
        <w:rPr>
          <w:rFonts w:hint="eastAsia" w:ascii="Times New Roman" w:hAnsi="Times New Roman" w:eastAsia="仿宋_GB2312" w:cs="仿宋_GB2312"/>
          <w:color w:val="000000"/>
          <w:spacing w:val="0"/>
          <w:kern w:val="2"/>
          <w:sz w:val="32"/>
          <w:szCs w:val="32"/>
          <w:lang w:val="en-US" w:eastAsia="zh-CN" w:bidi="ar-SA"/>
        </w:rPr>
        <w:t>－</w:t>
      </w:r>
      <w:r>
        <w:rPr>
          <w:rFonts w:hint="eastAsia" w:ascii="Times New Roman" w:hAnsi="Times New Roman" w:eastAsia="仿宋_GB2312" w:cs="仿宋_GB2312"/>
          <w:b w:val="0"/>
          <w:bCs w:val="0"/>
          <w:color w:val="000000"/>
          <w:spacing w:val="0"/>
          <w:sz w:val="32"/>
          <w:szCs w:val="32"/>
          <w:lang w:val="en-US" w:eastAsia="zh-CN"/>
        </w:rPr>
        <w:t>88988669</w:t>
      </w:r>
    </w:p>
    <w:p>
      <w:pPr>
        <w:pStyle w:val="6"/>
        <w:keepNext w:val="0"/>
        <w:keepLines w:val="0"/>
        <w:pageBreakBefore w:val="0"/>
        <w:widowControl w:val="0"/>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8. 科技创新引领计量产业高质量发展研究</w:t>
      </w:r>
    </w:p>
    <w:p>
      <w:pPr>
        <w:pStyle w:val="6"/>
        <w:keepNext w:val="0"/>
        <w:keepLines w:val="0"/>
        <w:pageBreakBefore w:val="0"/>
        <w:widowControl w:val="0"/>
        <w:numPr>
          <w:ilvl w:val="0"/>
          <w:numId w:val="0"/>
        </w:numPr>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研究内容：</w:t>
      </w:r>
      <w:r>
        <w:rPr>
          <w:rFonts w:hint="eastAsia" w:ascii="Times New Roman" w:hAnsi="Times New Roman" w:eastAsia="仿宋_GB2312" w:cs="仿宋_GB2312"/>
          <w:color w:val="000000"/>
          <w:spacing w:val="0"/>
          <w:sz w:val="32"/>
          <w:szCs w:val="32"/>
          <w:lang w:val="en-US" w:eastAsia="zh-CN"/>
        </w:rPr>
        <w:t>梳理国内外计量产业发展形势和典型经验，深入调研我省计量产业科创平台建设、科技成果转化、科创企业集聚、科创人才培育、科创生态优化等方面情况，借鉴国内外有效做法，从提升该行业创新能力角度，提出科技创新支撑智能计量衡器产业园发展的对策建议，提出推进我省计量产业高质量发展的基本思路和重点任务。</w:t>
      </w:r>
    </w:p>
    <w:p>
      <w:pPr>
        <w:pStyle w:val="6"/>
        <w:keepNext w:val="0"/>
        <w:keepLines w:val="0"/>
        <w:pageBreakBefore w:val="0"/>
        <w:widowControl w:val="0"/>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指导处室：</w:t>
      </w:r>
      <w:r>
        <w:rPr>
          <w:rFonts w:hint="eastAsia" w:ascii="Times New Roman" w:hAnsi="Times New Roman" w:eastAsia="仿宋_GB2312" w:cs="仿宋_GB2312"/>
          <w:b w:val="0"/>
          <w:bCs w:val="0"/>
          <w:color w:val="000000"/>
          <w:spacing w:val="0"/>
          <w:sz w:val="32"/>
          <w:szCs w:val="32"/>
          <w:lang w:val="en-US" w:eastAsia="zh-CN"/>
        </w:rPr>
        <w:t>技术创新处 0731</w:t>
      </w:r>
      <w:r>
        <w:rPr>
          <w:rFonts w:hint="eastAsia" w:ascii="Times New Roman" w:hAnsi="Times New Roman" w:eastAsia="仿宋_GB2312" w:cs="仿宋_GB2312"/>
          <w:color w:val="000000"/>
          <w:spacing w:val="0"/>
          <w:kern w:val="2"/>
          <w:sz w:val="32"/>
          <w:szCs w:val="32"/>
          <w:lang w:val="en-US" w:eastAsia="zh-CN" w:bidi="ar-SA"/>
        </w:rPr>
        <w:t>－</w:t>
      </w:r>
      <w:r>
        <w:rPr>
          <w:rFonts w:hint="eastAsia" w:ascii="Times New Roman" w:hAnsi="Times New Roman" w:eastAsia="仿宋_GB2312" w:cs="仿宋_GB2312"/>
          <w:b w:val="0"/>
          <w:bCs w:val="0"/>
          <w:color w:val="000000"/>
          <w:spacing w:val="0"/>
          <w:sz w:val="32"/>
          <w:szCs w:val="32"/>
          <w:lang w:val="en-US" w:eastAsia="zh-CN"/>
        </w:rPr>
        <w:t>88988835</w:t>
      </w:r>
    </w:p>
    <w:p>
      <w:pPr>
        <w:pStyle w:val="6"/>
        <w:keepNext w:val="0"/>
        <w:keepLines w:val="0"/>
        <w:pageBreakBefore w:val="0"/>
        <w:widowControl w:val="0"/>
        <w:numPr>
          <w:ilvl w:val="0"/>
          <w:numId w:val="0"/>
        </w:numPr>
        <w:kinsoku/>
        <w:wordWrap/>
        <w:overflowPunct/>
        <w:topLinePunct w:val="0"/>
        <w:autoSpaceDE/>
        <w:autoSpaceDN/>
        <w:bidi w:val="0"/>
        <w:spacing w:beforeLines="0" w:after="0" w:line="580" w:lineRule="exact"/>
        <w:ind w:left="0" w:leftChars="0" w:right="0" w:rightChars="0" w:firstLine="619" w:firstLineChars="200"/>
        <w:jc w:val="both"/>
        <w:textAlignment w:val="auto"/>
        <w:outlineLvl w:val="9"/>
        <w:rPr>
          <w:rFonts w:hint="eastAsia" w:ascii="Times New Roman" w:hAnsi="Times New Roman" w:eastAsia="仿宋_GB2312" w:cs="仿宋_GB2312"/>
          <w:b/>
          <w:bCs/>
          <w:color w:val="000000"/>
          <w:spacing w:val="-6"/>
          <w:sz w:val="32"/>
          <w:szCs w:val="32"/>
          <w:lang w:val="en-US" w:eastAsia="zh-CN"/>
        </w:rPr>
      </w:pPr>
      <w:r>
        <w:rPr>
          <w:rFonts w:hint="eastAsia" w:ascii="Times New Roman" w:hAnsi="Times New Roman" w:eastAsia="仿宋_GB2312" w:cs="仿宋_GB2312"/>
          <w:b/>
          <w:bCs/>
          <w:color w:val="000000"/>
          <w:spacing w:val="-6"/>
          <w:sz w:val="32"/>
          <w:szCs w:val="32"/>
          <w:lang w:val="en-US" w:eastAsia="zh-CN"/>
        </w:rPr>
        <w:t>9. 支持湘江科学城建设政策体系研究</w:t>
      </w:r>
    </w:p>
    <w:p>
      <w:pPr>
        <w:pStyle w:val="6"/>
        <w:keepNext w:val="0"/>
        <w:keepLines w:val="0"/>
        <w:pageBreakBefore w:val="0"/>
        <w:widowControl w:val="0"/>
        <w:numPr>
          <w:ilvl w:val="0"/>
          <w:numId w:val="0"/>
        </w:numPr>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val="0"/>
          <w:bCs w:val="0"/>
          <w:color w:val="000000"/>
          <w:spacing w:val="0"/>
          <w:sz w:val="32"/>
          <w:szCs w:val="32"/>
          <w:lang w:val="en-US" w:eastAsia="zh-CN"/>
        </w:rPr>
      </w:pPr>
      <w:r>
        <w:rPr>
          <w:rFonts w:hint="eastAsia" w:ascii="Times New Roman" w:hAnsi="Times New Roman" w:eastAsia="仿宋_GB2312" w:cs="仿宋_GB2312"/>
          <w:b/>
          <w:bCs/>
          <w:color w:val="000000"/>
          <w:spacing w:val="0"/>
          <w:sz w:val="32"/>
          <w:szCs w:val="32"/>
        </w:rPr>
        <w:t>研究内容：</w:t>
      </w:r>
      <w:r>
        <w:rPr>
          <w:rFonts w:hint="eastAsia" w:ascii="Times New Roman" w:hAnsi="Times New Roman" w:eastAsia="仿宋_GB2312" w:cs="仿宋_GB2312"/>
          <w:b w:val="0"/>
          <w:bCs w:val="0"/>
          <w:color w:val="000000"/>
          <w:spacing w:val="0"/>
          <w:sz w:val="32"/>
          <w:szCs w:val="32"/>
          <w:lang w:val="en-US" w:eastAsia="zh-CN"/>
        </w:rPr>
        <w:t>研究湘江科学城建设的政策需求，梳理国家及外省支持科学城建设的政策举措和先进做法，充分吸纳有关部门和专家建议，结合湘江科学城建设实际，研究形成关于支持湘江科学城建设的若干措施，完善支持湘江科学城建设的政策体系。</w:t>
      </w:r>
    </w:p>
    <w:p>
      <w:pPr>
        <w:pStyle w:val="6"/>
        <w:keepNext w:val="0"/>
        <w:keepLines w:val="0"/>
        <w:pageBreakBefore w:val="0"/>
        <w:widowControl w:val="0"/>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val="0"/>
          <w:bCs w:val="0"/>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指导处室：</w:t>
      </w:r>
      <w:r>
        <w:rPr>
          <w:rFonts w:hint="eastAsia" w:ascii="Times New Roman" w:hAnsi="Times New Roman" w:eastAsia="仿宋_GB2312" w:cs="仿宋_GB2312"/>
          <w:b w:val="0"/>
          <w:bCs w:val="0"/>
          <w:color w:val="000000"/>
          <w:spacing w:val="0"/>
          <w:sz w:val="32"/>
          <w:szCs w:val="32"/>
          <w:lang w:val="en-US" w:eastAsia="zh-CN"/>
        </w:rPr>
        <w:t>区域创新处 0731</w:t>
      </w:r>
      <w:r>
        <w:rPr>
          <w:rFonts w:hint="eastAsia" w:ascii="Times New Roman" w:hAnsi="Times New Roman" w:eastAsia="仿宋_GB2312" w:cs="仿宋_GB2312"/>
          <w:color w:val="000000"/>
          <w:spacing w:val="0"/>
          <w:kern w:val="2"/>
          <w:sz w:val="32"/>
          <w:szCs w:val="32"/>
          <w:lang w:val="en-US" w:eastAsia="zh-CN" w:bidi="ar-SA"/>
        </w:rPr>
        <w:t>－</w:t>
      </w:r>
      <w:r>
        <w:rPr>
          <w:rFonts w:hint="eastAsia" w:ascii="Times New Roman" w:hAnsi="Times New Roman" w:eastAsia="仿宋_GB2312" w:cs="仿宋_GB2312"/>
          <w:b w:val="0"/>
          <w:bCs w:val="0"/>
          <w:color w:val="000000"/>
          <w:spacing w:val="0"/>
          <w:sz w:val="32"/>
          <w:szCs w:val="32"/>
          <w:lang w:val="en-US" w:eastAsia="zh-CN"/>
        </w:rPr>
        <w:t>88988839</w:t>
      </w:r>
    </w:p>
    <w:p>
      <w:pPr>
        <w:pStyle w:val="6"/>
        <w:keepNext w:val="0"/>
        <w:keepLines w:val="0"/>
        <w:pageBreakBefore w:val="0"/>
        <w:widowControl w:val="0"/>
        <w:numPr>
          <w:ilvl w:val="0"/>
          <w:numId w:val="0"/>
        </w:numPr>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10. 湖南省深化科技金融改革对策研究</w:t>
      </w:r>
    </w:p>
    <w:p>
      <w:pPr>
        <w:pStyle w:val="6"/>
        <w:keepNext w:val="0"/>
        <w:keepLines w:val="0"/>
        <w:pageBreakBefore w:val="0"/>
        <w:widowControl w:val="0"/>
        <w:numPr>
          <w:ilvl w:val="0"/>
          <w:numId w:val="0"/>
        </w:numPr>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val="0"/>
          <w:bCs w:val="0"/>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研究内容：</w:t>
      </w:r>
      <w:r>
        <w:rPr>
          <w:rFonts w:hint="eastAsia" w:ascii="Times New Roman" w:hAnsi="Times New Roman" w:eastAsia="仿宋_GB2312" w:cs="仿宋_GB2312"/>
          <w:b w:val="0"/>
          <w:bCs w:val="0"/>
          <w:color w:val="000000"/>
          <w:spacing w:val="0"/>
          <w:sz w:val="32"/>
          <w:szCs w:val="32"/>
          <w:lang w:val="en-US" w:eastAsia="zh-CN"/>
        </w:rPr>
        <w:t>系统调研我省科技金融发展现状和存在问题，深入分析国内外科技金融的发展趋势和创新模式，提出适应我省科技产业发展和科技型企业成长的投贷联动、科技保险、科技创新债券、科技担保等改革新举措。</w:t>
      </w:r>
    </w:p>
    <w:p>
      <w:pPr>
        <w:pStyle w:val="6"/>
        <w:keepNext w:val="0"/>
        <w:keepLines w:val="0"/>
        <w:pageBreakBefore w:val="0"/>
        <w:widowControl w:val="0"/>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指导处室：</w:t>
      </w:r>
      <w:r>
        <w:rPr>
          <w:rFonts w:hint="eastAsia" w:ascii="Times New Roman" w:hAnsi="Times New Roman" w:eastAsia="仿宋_GB2312" w:cs="仿宋_GB2312"/>
          <w:b w:val="0"/>
          <w:bCs w:val="0"/>
          <w:color w:val="000000"/>
          <w:spacing w:val="0"/>
          <w:sz w:val="32"/>
          <w:szCs w:val="32"/>
          <w:lang w:val="en-US" w:eastAsia="zh-CN"/>
        </w:rPr>
        <w:t>科技成果转化促进处 0731</w:t>
      </w:r>
      <w:r>
        <w:rPr>
          <w:rFonts w:hint="eastAsia" w:ascii="Times New Roman" w:hAnsi="Times New Roman" w:eastAsia="仿宋_GB2312" w:cs="仿宋_GB2312"/>
          <w:color w:val="000000"/>
          <w:spacing w:val="0"/>
          <w:kern w:val="2"/>
          <w:sz w:val="32"/>
          <w:szCs w:val="32"/>
          <w:lang w:val="en-US" w:eastAsia="zh-CN" w:bidi="ar-SA"/>
        </w:rPr>
        <w:t>－</w:t>
      </w:r>
      <w:r>
        <w:rPr>
          <w:rFonts w:hint="eastAsia" w:ascii="Times New Roman" w:hAnsi="Times New Roman" w:eastAsia="仿宋_GB2312" w:cs="仿宋_GB2312"/>
          <w:b w:val="0"/>
          <w:bCs w:val="0"/>
          <w:color w:val="000000"/>
          <w:spacing w:val="0"/>
          <w:sz w:val="32"/>
          <w:szCs w:val="32"/>
          <w:lang w:val="en-US" w:eastAsia="zh-CN"/>
        </w:rPr>
        <w:t>88988065</w:t>
      </w:r>
    </w:p>
    <w:p>
      <w:pPr>
        <w:pStyle w:val="6"/>
        <w:keepNext w:val="0"/>
        <w:keepLines w:val="0"/>
        <w:pageBreakBefore w:val="0"/>
        <w:widowControl w:val="0"/>
        <w:numPr>
          <w:ilvl w:val="0"/>
          <w:numId w:val="0"/>
        </w:numPr>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 xml:space="preserve">11. 湖南培育创新加速器及未来产业孵化发展路径研究 </w:t>
      </w:r>
    </w:p>
    <w:p>
      <w:pPr>
        <w:pStyle w:val="6"/>
        <w:keepNext w:val="0"/>
        <w:keepLines w:val="0"/>
        <w:pageBreakBefore w:val="0"/>
        <w:widowControl w:val="0"/>
        <w:numPr>
          <w:ilvl w:val="0"/>
          <w:numId w:val="0"/>
        </w:numPr>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研究内容：</w:t>
      </w:r>
      <w:r>
        <w:rPr>
          <w:rFonts w:hint="eastAsia" w:ascii="Times New Roman" w:hAnsi="Times New Roman" w:eastAsia="仿宋_GB2312" w:cs="仿宋_GB2312"/>
          <w:color w:val="000000"/>
          <w:spacing w:val="0"/>
          <w:sz w:val="32"/>
          <w:szCs w:val="32"/>
          <w:lang w:val="en-US" w:eastAsia="zh-CN"/>
        </w:rPr>
        <w:t>通过调研国内外创新加速器的发展现状、特色与优势，从专业服务供给、金融精准赋能、专精特新企业培育、产业集群打造、创新生态优化等入手，提出培育建设创新加速器，构建科技型中小企业、专精特新中小企业、高新技术企业和“小巨人”企业孵化链条体系架构，形成符合我省特点的未来产业发展模式。</w:t>
      </w:r>
    </w:p>
    <w:p>
      <w:pPr>
        <w:pStyle w:val="6"/>
        <w:keepNext w:val="0"/>
        <w:keepLines w:val="0"/>
        <w:pageBreakBefore w:val="0"/>
        <w:widowControl w:val="0"/>
        <w:kinsoku/>
        <w:wordWrap/>
        <w:overflowPunct/>
        <w:topLinePunct w:val="0"/>
        <w:autoSpaceDE/>
        <w:autoSpaceDN/>
        <w:bidi w:val="0"/>
        <w:spacing w:beforeLines="0" w:after="0" w:line="58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000000"/>
          <w:spacing w:val="0"/>
          <w:sz w:val="32"/>
          <w:szCs w:val="32"/>
          <w:lang w:val="en-US" w:eastAsia="zh-CN"/>
        </w:rPr>
      </w:pPr>
      <w:r>
        <w:rPr>
          <w:rFonts w:hint="eastAsia" w:ascii="Times New Roman" w:hAnsi="Times New Roman" w:eastAsia="仿宋_GB2312" w:cs="仿宋_GB2312"/>
          <w:b/>
          <w:bCs/>
          <w:color w:val="000000"/>
          <w:spacing w:val="0"/>
          <w:sz w:val="32"/>
          <w:szCs w:val="32"/>
          <w:lang w:val="en-US" w:eastAsia="zh-CN"/>
        </w:rPr>
        <w:t>指导处室：</w:t>
      </w:r>
      <w:r>
        <w:rPr>
          <w:rFonts w:hint="eastAsia" w:ascii="Times New Roman" w:hAnsi="Times New Roman" w:eastAsia="仿宋_GB2312" w:cs="仿宋_GB2312"/>
          <w:b w:val="0"/>
          <w:bCs w:val="0"/>
          <w:color w:val="000000"/>
          <w:spacing w:val="0"/>
          <w:sz w:val="32"/>
          <w:szCs w:val="32"/>
          <w:lang w:val="en-US" w:eastAsia="zh-CN"/>
        </w:rPr>
        <w:t>科技成果转化促进处 0731</w:t>
      </w:r>
      <w:r>
        <w:rPr>
          <w:rFonts w:hint="eastAsia" w:ascii="Times New Roman" w:hAnsi="Times New Roman" w:eastAsia="仿宋_GB2312" w:cs="仿宋_GB2312"/>
          <w:color w:val="000000"/>
          <w:spacing w:val="0"/>
          <w:kern w:val="2"/>
          <w:sz w:val="32"/>
          <w:szCs w:val="32"/>
          <w:lang w:val="en-US" w:eastAsia="zh-CN" w:bidi="ar-SA"/>
        </w:rPr>
        <w:t>－</w:t>
      </w:r>
      <w:r>
        <w:rPr>
          <w:rFonts w:hint="eastAsia" w:ascii="Times New Roman" w:hAnsi="Times New Roman" w:eastAsia="仿宋_GB2312" w:cs="仿宋_GB2312"/>
          <w:b w:val="0"/>
          <w:bCs w:val="0"/>
          <w:color w:val="000000"/>
          <w:spacing w:val="0"/>
          <w:sz w:val="32"/>
          <w:szCs w:val="32"/>
          <w:lang w:val="en-US" w:eastAsia="zh-CN"/>
        </w:rPr>
        <w:t>88988752</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000000"/>
          <w:spacing w:val="0"/>
          <w:sz w:val="32"/>
          <w:szCs w:val="32"/>
          <w:lang w:val="en-US" w:eastAsia="zh-CN"/>
        </w:rPr>
      </w:pPr>
    </w:p>
    <w:p>
      <w:pPr>
        <w:pStyle w:val="2"/>
        <w:spacing w:beforeLines="0" w:after="0" w:afterLines="0"/>
        <w:ind w:left="0" w:leftChars="0" w:firstLine="0" w:firstLineChars="0"/>
        <w:rPr>
          <w:rFonts w:hint="default" w:ascii="Times New Roman" w:hAnsi="Times New Roman" w:eastAsia="仿宋_GB2312" w:cs="Times New Roman"/>
          <w:color w:val="auto"/>
          <w:sz w:val="32"/>
          <w:szCs w:val="32"/>
          <w:u w:val="none"/>
          <w:lang w:eastAsia="zh-CN"/>
        </w:rPr>
      </w:pPr>
    </w:p>
    <w:p>
      <w:pPr>
        <w:pStyle w:val="2"/>
        <w:spacing w:beforeLines="0" w:after="0" w:afterLines="0"/>
        <w:ind w:left="0" w:leftChars="0" w:firstLine="0" w:firstLineChars="0"/>
        <w:rPr>
          <w:rFonts w:hint="default" w:ascii="Times New Roman" w:hAnsi="Times New Roman" w:eastAsia="仿宋_GB2312" w:cs="Times New Roman"/>
          <w:color w:val="auto"/>
          <w:sz w:val="32"/>
          <w:szCs w:val="32"/>
          <w:u w:val="none"/>
          <w:lang w:eastAsia="zh-CN"/>
        </w:rPr>
      </w:pPr>
    </w:p>
    <w:p>
      <w:pPr>
        <w:pStyle w:val="2"/>
        <w:spacing w:beforeLines="0" w:after="0" w:afterLines="0"/>
        <w:ind w:left="0" w:leftChars="0" w:firstLine="0" w:firstLineChars="0"/>
        <w:rPr>
          <w:rFonts w:hint="default" w:ascii="Times New Roman" w:hAnsi="Times New Roman" w:eastAsia="仿宋_GB2312" w:cs="Times New Roman"/>
          <w:color w:val="auto"/>
          <w:sz w:val="32"/>
          <w:szCs w:val="32"/>
          <w:u w:val="none"/>
          <w:lang w:eastAsia="zh-CN"/>
        </w:rPr>
      </w:pPr>
    </w:p>
    <w:tbl>
      <w:tblPr>
        <w:tblStyle w:val="13"/>
        <w:tblW w:w="852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10" w:hRule="exact"/>
        </w:trPr>
        <w:tc>
          <w:tcPr>
            <w:tcW w:w="8522" w:type="dxa"/>
            <w:vAlign w:val="top"/>
          </w:tcPr>
          <w:p>
            <w:pPr>
              <w:spacing w:line="460" w:lineRule="exact"/>
              <w:ind w:left="-142" w:firstLine="280" w:firstLineChars="100"/>
              <w:rPr>
                <w:rFonts w:ascii="Times New Roman" w:hAnsi="Times New Roman"/>
              </w:rPr>
            </w:pPr>
            <w:r>
              <w:rPr>
                <w:rFonts w:ascii="Times New Roman" w:hAnsi="Times New Roman" w:eastAsia="方正仿宋_GBK"/>
                <w:sz w:val="28"/>
                <w:szCs w:val="28"/>
              </w:rPr>
              <w:t>湖南省科学技术厅办公室</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hint="default" w:ascii="Times New Roman" w:hAnsi="Times New Roman" w:eastAsia="仿宋_GB2312"/>
                <w:sz w:val="28"/>
                <w:szCs w:val="28"/>
              </w:rPr>
              <w:t xml:space="preserve"> </w:t>
            </w:r>
            <w:r>
              <w:rPr>
                <w:rFonts w:ascii="Times New Roman" w:hAnsi="Times New Roman" w:eastAsia="仿宋_GB2312"/>
                <w:sz w:val="28"/>
                <w:szCs w:val="28"/>
              </w:rPr>
              <w:t xml:space="preserve"> 20</w:t>
            </w:r>
            <w:r>
              <w:rPr>
                <w:rFonts w:hint="default" w:ascii="Times New Roman" w:hAnsi="Times New Roman" w:eastAsia="仿宋_GB2312"/>
                <w:sz w:val="28"/>
                <w:szCs w:val="28"/>
              </w:rPr>
              <w:t>2</w:t>
            </w:r>
            <w:r>
              <w:rPr>
                <w:rFonts w:hint="eastAsia" w:ascii="Times New Roman" w:hAnsi="Times New Roman" w:eastAsia="仿宋_GB2312"/>
                <w:sz w:val="28"/>
                <w:szCs w:val="28"/>
                <w:lang w:val="en-US" w:eastAsia="zh-CN"/>
              </w:rPr>
              <w:t>4</w:t>
            </w:r>
            <w:r>
              <w:rPr>
                <w:rFonts w:ascii="Times New Roman" w:hAnsi="Times New Roman" w:eastAsia="方正仿宋_GBK"/>
                <w:sz w:val="28"/>
                <w:szCs w:val="28"/>
              </w:rPr>
              <w:t>年</w:t>
            </w:r>
            <w:r>
              <w:rPr>
                <w:rFonts w:hint="eastAsia" w:ascii="Times New Roman" w:hAnsi="Times New Roman" w:eastAsia="方正仿宋_GBK" w:cs="Times New Roman"/>
                <w:sz w:val="28"/>
                <w:szCs w:val="28"/>
                <w:lang w:val="en-US" w:eastAsia="zh-CN"/>
              </w:rPr>
              <w:t>7</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3</w:t>
            </w:r>
            <w:r>
              <w:rPr>
                <w:rFonts w:ascii="Times New Roman" w:hAnsi="Times New Roman" w:eastAsia="方正仿宋_GBK"/>
                <w:sz w:val="28"/>
                <w:szCs w:val="28"/>
              </w:rPr>
              <w:t>日印</w:t>
            </w:r>
            <w:r>
              <w:rPr>
                <w:rFonts w:hint="eastAsia" w:ascii="Times New Roman" w:hAnsi="Times New Roman" w:eastAsia="方正仿宋_GBK"/>
                <w:sz w:val="28"/>
                <w:szCs w:val="28"/>
                <w:lang w:eastAsia="zh-CN"/>
              </w:rPr>
              <w:t>发</w:t>
            </w:r>
          </w:p>
        </w:tc>
      </w:tr>
    </w:tbl>
    <w:p>
      <w:pPr>
        <w:pStyle w:val="17"/>
        <w:spacing w:beforeLines="0" w:afterLines="0" w:line="20" w:lineRule="exact"/>
        <w:rPr>
          <w:rFonts w:hint="eastAsia" w:ascii="Times New Roman" w:hAnsi="Times New Roman"/>
          <w:lang w:eastAsia="zh-CN"/>
        </w:rPr>
      </w:pPr>
    </w:p>
    <w:sectPr>
      <w:footerReference r:id="rId3" w:type="default"/>
      <w:pgSz w:w="11906" w:h="16838"/>
      <w:pgMar w:top="1587" w:right="1587" w:bottom="1644" w:left="1644" w:header="992" w:footer="1276"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eastAsia="宋体"/>
                              <w:sz w:val="28"/>
                              <w:szCs w:val="28"/>
                              <w:lang w:eastAsia="zh-CN"/>
                            </w:rPr>
                          </w:pPr>
                          <w:r>
                            <w:rPr>
                              <w:rFonts w:hint="eastAsia" w:ascii="宋体" w:hAnsi="宋体" w:eastAsia="宋体" w:cs="宋体"/>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sz w:val="28"/>
                              <w:szCs w:val="28"/>
                              <w:lang w:eastAsia="zh-CN"/>
                            </w:rPr>
                            <w:fldChar w:fldCharType="begin"/>
                          </w:r>
                          <w:r>
                            <w:rPr>
                              <w:rFonts w:hint="default" w:ascii="Times New Roman" w:hAnsi="Times New Roman"/>
                              <w:sz w:val="28"/>
                              <w:szCs w:val="28"/>
                              <w:lang w:eastAsia="zh-CN"/>
                            </w:rPr>
                            <w:instrText xml:space="preserve"> PAGE  \* MERGEFORMAT </w:instrText>
                          </w:r>
                          <w:r>
                            <w:rPr>
                              <w:rFonts w:hint="default" w:ascii="Times New Roman" w:hAnsi="Times New Roman"/>
                              <w:sz w:val="28"/>
                              <w:szCs w:val="28"/>
                              <w:lang w:eastAsia="zh-CN"/>
                            </w:rPr>
                            <w:fldChar w:fldCharType="separate"/>
                          </w:r>
                          <w:r>
                            <w:rPr>
                              <w:rFonts w:hint="default" w:ascii="Times New Roman" w:hAnsi="Times New Roman"/>
                              <w:sz w:val="28"/>
                              <w:szCs w:val="28"/>
                              <w:lang w:eastAsia="zh-CN"/>
                            </w:rPr>
                            <w:t>1</w:t>
                          </w:r>
                          <w:r>
                            <w:rPr>
                              <w:rFonts w:hint="default" w:ascii="Times New Roman" w:hAnsi="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default" w:ascii="Times New Roman" w:hAnsi="Times New Roman" w:eastAsia="宋体"/>
                        <w:sz w:val="28"/>
                        <w:szCs w:val="28"/>
                        <w:lang w:eastAsia="zh-CN"/>
                      </w:rPr>
                    </w:pPr>
                    <w:r>
                      <w:rPr>
                        <w:rFonts w:hint="eastAsia" w:ascii="宋体" w:hAnsi="宋体" w:eastAsia="宋体" w:cs="宋体"/>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sz w:val="28"/>
                        <w:szCs w:val="28"/>
                        <w:lang w:eastAsia="zh-CN"/>
                      </w:rPr>
                      <w:fldChar w:fldCharType="begin"/>
                    </w:r>
                    <w:r>
                      <w:rPr>
                        <w:rFonts w:hint="default" w:ascii="Times New Roman" w:hAnsi="Times New Roman"/>
                        <w:sz w:val="28"/>
                        <w:szCs w:val="28"/>
                        <w:lang w:eastAsia="zh-CN"/>
                      </w:rPr>
                      <w:instrText xml:space="preserve"> PAGE  \* MERGEFORMAT </w:instrText>
                    </w:r>
                    <w:r>
                      <w:rPr>
                        <w:rFonts w:hint="default" w:ascii="Times New Roman" w:hAnsi="Times New Roman"/>
                        <w:sz w:val="28"/>
                        <w:szCs w:val="28"/>
                        <w:lang w:eastAsia="zh-CN"/>
                      </w:rPr>
                      <w:fldChar w:fldCharType="separate"/>
                    </w:r>
                    <w:r>
                      <w:rPr>
                        <w:rFonts w:hint="default" w:ascii="Times New Roman" w:hAnsi="Times New Roman"/>
                        <w:sz w:val="28"/>
                        <w:szCs w:val="28"/>
                        <w:lang w:eastAsia="zh-CN"/>
                      </w:rPr>
                      <w:t>1</w:t>
                    </w:r>
                    <w:r>
                      <w:rPr>
                        <w:rFonts w:hint="default" w:ascii="Times New Roman" w:hAnsi="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hyphenationZone w:val="360"/>
  <w:drawingGridVerticalSpacing w:val="16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2MmU5OThlYjY2ZjI4MTIzNGZjMDUwNzFjYWM1ZGYifQ=="/>
  </w:docVars>
  <w:rsids>
    <w:rsidRoot w:val="2EBE7877"/>
    <w:rsid w:val="000F0906"/>
    <w:rsid w:val="01136748"/>
    <w:rsid w:val="01A61CA1"/>
    <w:rsid w:val="01C20A03"/>
    <w:rsid w:val="03304CC0"/>
    <w:rsid w:val="047E5F1C"/>
    <w:rsid w:val="07733E94"/>
    <w:rsid w:val="08337DCA"/>
    <w:rsid w:val="0A5D06BC"/>
    <w:rsid w:val="0A960B6E"/>
    <w:rsid w:val="0AD143AC"/>
    <w:rsid w:val="0C775FB2"/>
    <w:rsid w:val="0CF2356E"/>
    <w:rsid w:val="0D1A7DE5"/>
    <w:rsid w:val="0F2752E0"/>
    <w:rsid w:val="104B5EC2"/>
    <w:rsid w:val="11162631"/>
    <w:rsid w:val="11444C6C"/>
    <w:rsid w:val="15AF5D4B"/>
    <w:rsid w:val="16311444"/>
    <w:rsid w:val="16761316"/>
    <w:rsid w:val="177D711E"/>
    <w:rsid w:val="1917260A"/>
    <w:rsid w:val="1A707CDD"/>
    <w:rsid w:val="1BAB07F5"/>
    <w:rsid w:val="1C211BC5"/>
    <w:rsid w:val="1CE52BCD"/>
    <w:rsid w:val="1D1B5708"/>
    <w:rsid w:val="1D927607"/>
    <w:rsid w:val="1F1D1ADC"/>
    <w:rsid w:val="2088741A"/>
    <w:rsid w:val="213F06E8"/>
    <w:rsid w:val="219F6128"/>
    <w:rsid w:val="21B306ED"/>
    <w:rsid w:val="222F140C"/>
    <w:rsid w:val="22616123"/>
    <w:rsid w:val="25B554B9"/>
    <w:rsid w:val="27105678"/>
    <w:rsid w:val="297B28E5"/>
    <w:rsid w:val="2B85659C"/>
    <w:rsid w:val="2BC543E0"/>
    <w:rsid w:val="2C8C4096"/>
    <w:rsid w:val="2D3B4D2D"/>
    <w:rsid w:val="2D70491E"/>
    <w:rsid w:val="2EBE7877"/>
    <w:rsid w:val="2EDB43B4"/>
    <w:rsid w:val="2FF92BCB"/>
    <w:rsid w:val="319D0AC1"/>
    <w:rsid w:val="31A0613F"/>
    <w:rsid w:val="322F43AB"/>
    <w:rsid w:val="32AA3767"/>
    <w:rsid w:val="349754EF"/>
    <w:rsid w:val="34A012F8"/>
    <w:rsid w:val="34A7039D"/>
    <w:rsid w:val="35464F3D"/>
    <w:rsid w:val="35826A5F"/>
    <w:rsid w:val="35B25A0A"/>
    <w:rsid w:val="3665444F"/>
    <w:rsid w:val="36804E46"/>
    <w:rsid w:val="392B72CF"/>
    <w:rsid w:val="3AD85557"/>
    <w:rsid w:val="3BC635A6"/>
    <w:rsid w:val="3BD36D65"/>
    <w:rsid w:val="3BFB80A6"/>
    <w:rsid w:val="3C4D7967"/>
    <w:rsid w:val="3C98546E"/>
    <w:rsid w:val="3CE20E50"/>
    <w:rsid w:val="3D050020"/>
    <w:rsid w:val="3D0953A2"/>
    <w:rsid w:val="3E426E3C"/>
    <w:rsid w:val="3EF82F9E"/>
    <w:rsid w:val="3FED546D"/>
    <w:rsid w:val="41FD36AF"/>
    <w:rsid w:val="431E2E77"/>
    <w:rsid w:val="436D3025"/>
    <w:rsid w:val="446246E8"/>
    <w:rsid w:val="45E96167"/>
    <w:rsid w:val="45EE6AC6"/>
    <w:rsid w:val="46414588"/>
    <w:rsid w:val="46E04C79"/>
    <w:rsid w:val="46F37B35"/>
    <w:rsid w:val="47C05D35"/>
    <w:rsid w:val="481778CD"/>
    <w:rsid w:val="482336A1"/>
    <w:rsid w:val="48832F49"/>
    <w:rsid w:val="492F11EC"/>
    <w:rsid w:val="49526A12"/>
    <w:rsid w:val="4A1900FD"/>
    <w:rsid w:val="4BB925CE"/>
    <w:rsid w:val="4BE75434"/>
    <w:rsid w:val="4BFA48BD"/>
    <w:rsid w:val="4C895CED"/>
    <w:rsid w:val="4D8A0C5B"/>
    <w:rsid w:val="4E41033F"/>
    <w:rsid w:val="4EF13C5A"/>
    <w:rsid w:val="504E4FEB"/>
    <w:rsid w:val="50A941D7"/>
    <w:rsid w:val="52305297"/>
    <w:rsid w:val="52FF437D"/>
    <w:rsid w:val="54D12EB9"/>
    <w:rsid w:val="55573F00"/>
    <w:rsid w:val="55F4046F"/>
    <w:rsid w:val="563B50A6"/>
    <w:rsid w:val="5674335C"/>
    <w:rsid w:val="57DD275A"/>
    <w:rsid w:val="591A687A"/>
    <w:rsid w:val="5A4367AA"/>
    <w:rsid w:val="5B6C0A0E"/>
    <w:rsid w:val="5B767A38"/>
    <w:rsid w:val="5B771813"/>
    <w:rsid w:val="5B793D5F"/>
    <w:rsid w:val="5C6876F7"/>
    <w:rsid w:val="5D753D55"/>
    <w:rsid w:val="5DBD6164"/>
    <w:rsid w:val="5EBE128E"/>
    <w:rsid w:val="5F6F22A7"/>
    <w:rsid w:val="605A3B8F"/>
    <w:rsid w:val="612C7495"/>
    <w:rsid w:val="61C92F63"/>
    <w:rsid w:val="632515AD"/>
    <w:rsid w:val="65BB22A3"/>
    <w:rsid w:val="65E359F4"/>
    <w:rsid w:val="661B2B26"/>
    <w:rsid w:val="66FD0A04"/>
    <w:rsid w:val="67684CFB"/>
    <w:rsid w:val="68044372"/>
    <w:rsid w:val="68791BC8"/>
    <w:rsid w:val="689D6E7B"/>
    <w:rsid w:val="6BE9510D"/>
    <w:rsid w:val="6CA06D13"/>
    <w:rsid w:val="6F3DC26A"/>
    <w:rsid w:val="6F965B37"/>
    <w:rsid w:val="70C636DA"/>
    <w:rsid w:val="70FA52E5"/>
    <w:rsid w:val="71C04E68"/>
    <w:rsid w:val="73393245"/>
    <w:rsid w:val="76C82F7C"/>
    <w:rsid w:val="76FFF2D9"/>
    <w:rsid w:val="776D54D0"/>
    <w:rsid w:val="78186255"/>
    <w:rsid w:val="79DF3913"/>
    <w:rsid w:val="7A3F08BC"/>
    <w:rsid w:val="7A763F28"/>
    <w:rsid w:val="7BDD498E"/>
    <w:rsid w:val="7C97503D"/>
    <w:rsid w:val="7CF25859"/>
    <w:rsid w:val="7D1B3697"/>
    <w:rsid w:val="7F3EA88E"/>
    <w:rsid w:val="7F8E4C21"/>
    <w:rsid w:val="85A7655D"/>
    <w:rsid w:val="CBBB3A6D"/>
    <w:rsid w:val="EF7E3F17"/>
    <w:rsid w:val="F7FB508D"/>
    <w:rsid w:val="FF7C7FBA"/>
    <w:rsid w:val="FFDD45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rFonts w:ascii="Calibri" w:hAnsi="Calibri" w:eastAsia="宋体" w:cs="Times New Roman"/>
      <w:szCs w:val="22"/>
    </w:rPr>
  </w:style>
  <w:style w:type="paragraph" w:styleId="5">
    <w:name w:val="Normal Indent"/>
    <w:basedOn w:val="1"/>
    <w:qFormat/>
    <w:uiPriority w:val="0"/>
    <w:pPr>
      <w:ind w:firstLine="420" w:firstLineChars="200"/>
    </w:pPr>
    <w:rPr>
      <w:rFonts w:ascii="Times New Roman" w:hAnsi="Times New Roman" w:eastAsia="宋体" w:cs="Times New Roman"/>
    </w:rPr>
  </w:style>
  <w:style w:type="paragraph" w:styleId="6">
    <w:name w:val="Body Text"/>
    <w:basedOn w:val="1"/>
    <w:next w:val="7"/>
    <w:qFormat/>
    <w:uiPriority w:val="0"/>
    <w:pPr>
      <w:spacing w:after="120" w:afterLines="0" w:afterAutospacing="0"/>
    </w:pPr>
  </w:style>
  <w:style w:type="paragraph" w:styleId="7">
    <w:name w:val="toc 5"/>
    <w:basedOn w:val="1"/>
    <w:next w:val="1"/>
    <w:qFormat/>
    <w:uiPriority w:val="0"/>
    <w:pPr>
      <w:ind w:left="1680" w:leftChars="800"/>
    </w:pPr>
    <w:rPr>
      <w:rFonts w:ascii="等线" w:hAnsi="等线" w:eastAsia="等线" w:cs="Times New Roman"/>
      <w:szCs w:val="22"/>
    </w:rPr>
  </w:style>
  <w:style w:type="paragraph" w:styleId="8">
    <w:name w:val="endnote text"/>
    <w:basedOn w:val="1"/>
    <w:next w:val="6"/>
    <w:qFormat/>
    <w:uiPriority w:val="0"/>
    <w:pPr>
      <w:snapToGrid w:val="0"/>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EndnoteText"/>
    <w:basedOn w:val="1"/>
    <w:qFormat/>
    <w:uiPriority w:val="0"/>
  </w:style>
  <w:style w:type="paragraph" w:customStyle="1" w:styleId="18">
    <w:name w:val="Heading1"/>
    <w:basedOn w:val="1"/>
    <w:next w:val="1"/>
    <w:qFormat/>
    <w:uiPriority w:val="0"/>
    <w:pPr>
      <w:spacing w:before="100" w:beforeAutospacing="1" w:after="100" w:afterAutospacing="1"/>
      <w:jc w:val="left"/>
      <w:textAlignment w:val="baseline"/>
    </w:pPr>
    <w:rPr>
      <w:rFonts w:ascii="宋体" w:hAnsi="宋体" w:eastAsia="宋体" w:cs="Times New Roman"/>
      <w:b/>
      <w:kern w:val="44"/>
      <w:sz w:val="48"/>
      <w:szCs w:val="48"/>
      <w:lang w:val="en-US" w:eastAsia="zh-CN"/>
    </w:rPr>
  </w:style>
  <w:style w:type="paragraph" w:customStyle="1" w:styleId="19">
    <w:name w:val="样式 文字 + 首行缩进:  2 字符3"/>
    <w:basedOn w:val="1"/>
    <w:qFormat/>
    <w:uiPriority w:val="0"/>
    <w:pPr>
      <w:spacing w:line="360" w:lineRule="auto"/>
      <w:jc w:val="left"/>
    </w:pPr>
    <w:rPr>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4288</Words>
  <Characters>4686</Characters>
  <Lines>0</Lines>
  <Paragraphs>0</Paragraphs>
  <TotalTime>0</TotalTime>
  <ScaleCrop>false</ScaleCrop>
  <LinksUpToDate>false</LinksUpToDate>
  <CharactersWithSpaces>4842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2022-09-11T08:00:00Z</dcterms:created>
  <dc:creator>greatwall</dc:creator>
  <cp:lastModifiedBy>某某</cp:lastModifiedBy>
  <cp:lastPrinted>2024-07-04T01:39:00Z</cp:lastPrinted>
  <dcterms:modified xsi:type="dcterms:W3CDTF">2024-07-03T12:43:22Z</dcterms:modified>
  <dc:title>湖南省科学技术厅  湖南省财政厅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A51109D63E994054ACAB2947EE6B93D6_12</vt:lpwstr>
  </property>
</Properties>
</file>