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D467">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关于申报2023—2024学年度“先进班集体、先进个人、综合奖学金、单项奖学金”的说明</w:t>
      </w:r>
    </w:p>
    <w:p w14:paraId="1455F9B8"/>
    <w:p w14:paraId="6A5BFC2F">
      <w:pPr>
        <w:numPr>
          <w:ilvl w:val="0"/>
          <w:numId w:val="0"/>
        </w:numPr>
        <w:tabs>
          <w:tab w:val="left" w:pos="0"/>
        </w:tabs>
        <w:spacing w:line="360" w:lineRule="auto"/>
        <w:ind w:left="0" w:leftChars="0" w:firstLine="0" w:firstLineChars="0"/>
        <w:rPr>
          <w:rFonts w:hint="eastAsia" w:ascii="方正仿宋_GBK" w:hAnsi="方正仿宋_GBK" w:eastAsia="方正仿宋_GBK" w:cs="方正仿宋_GBK"/>
          <w:color w:val="000000"/>
          <w:sz w:val="32"/>
          <w:szCs w:val="32"/>
          <w:shd w:val="clear" w:color="FFFFFF" w:fill="D9D9D9"/>
          <w:lang w:eastAsia="zh-CN" w:bidi="ar"/>
        </w:rPr>
      </w:pPr>
      <w:r>
        <w:rPr>
          <w:rFonts w:hint="default" w:ascii="方正仿宋_GBK" w:hAnsi="方正仿宋_GBK" w:eastAsia="方正仿宋_GBK" w:cs="方正仿宋_GBK"/>
          <w:kern w:val="2"/>
          <w:sz w:val="32"/>
          <w:szCs w:val="32"/>
          <w:lang w:val="en-US" w:eastAsia="zh-CN" w:bidi="ar-SA"/>
        </w:rPr>
        <w:t>第一条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color w:val="000000"/>
          <w:sz w:val="32"/>
          <w:szCs w:val="32"/>
          <w:shd w:val="clear" w:color="auto" w:fill="auto"/>
          <w:lang w:bidi="ar"/>
        </w:rPr>
        <w:t>评选由各二级学院负责组织实施</w:t>
      </w:r>
      <w:r>
        <w:rPr>
          <w:rFonts w:hint="eastAsia" w:ascii="方正仿宋_GBK" w:hAnsi="方正仿宋_GBK" w:eastAsia="方正仿宋_GBK" w:cs="方正仿宋_GBK"/>
          <w:color w:val="000000"/>
          <w:sz w:val="32"/>
          <w:szCs w:val="32"/>
          <w:shd w:val="clear" w:color="auto" w:fill="auto"/>
          <w:lang w:eastAsia="zh-CN" w:bidi="ar"/>
        </w:rPr>
        <w:t>。</w:t>
      </w:r>
    </w:p>
    <w:p w14:paraId="79EA600E">
      <w:pPr>
        <w:numPr>
          <w:ilvl w:val="0"/>
          <w:numId w:val="0"/>
        </w:numPr>
        <w:tabs>
          <w:tab w:val="left" w:pos="0"/>
        </w:tabs>
        <w:spacing w:line="360" w:lineRule="auto"/>
        <w:ind w:left="0" w:leftChars="0" w:firstLine="0" w:firstLineChars="0"/>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kern w:val="2"/>
          <w:sz w:val="32"/>
          <w:szCs w:val="32"/>
          <w:lang w:val="en-US" w:eastAsia="zh-CN" w:bidi="ar-SA"/>
        </w:rPr>
        <w:t>第</w:t>
      </w:r>
      <w:r>
        <w:rPr>
          <w:rFonts w:hint="eastAsia" w:ascii="方正仿宋_GBK" w:hAnsi="方正仿宋_GBK" w:eastAsia="方正仿宋_GBK" w:cs="方正仿宋_GBK"/>
          <w:kern w:val="2"/>
          <w:sz w:val="32"/>
          <w:szCs w:val="32"/>
          <w:lang w:val="en-US" w:eastAsia="zh-CN" w:bidi="ar-SA"/>
        </w:rPr>
        <w:t>二</w:t>
      </w:r>
      <w:r>
        <w:rPr>
          <w:rFonts w:hint="default" w:ascii="方正仿宋_GBK" w:hAnsi="方正仿宋_GBK" w:eastAsia="方正仿宋_GBK" w:cs="方正仿宋_GBK"/>
          <w:kern w:val="2"/>
          <w:sz w:val="32"/>
          <w:szCs w:val="32"/>
          <w:lang w:val="en-US" w:eastAsia="zh-CN" w:bidi="ar-SA"/>
        </w:rPr>
        <w:t>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color w:val="000000"/>
          <w:sz w:val="32"/>
          <w:szCs w:val="32"/>
          <w:shd w:val="clear" w:color="auto" w:fill="auto"/>
          <w:lang w:val="en-US" w:eastAsia="zh-CN" w:bidi="ar"/>
        </w:rPr>
        <w:t>9月19日下午5:00前，为二级学院将材料提交给资助中心的截止时间（纸质+电子），逾期视为放弃不报。</w:t>
      </w:r>
    </w:p>
    <w:p w14:paraId="493AE3F0">
      <w:pPr>
        <w:numPr>
          <w:ilvl w:val="0"/>
          <w:numId w:val="0"/>
        </w:numPr>
        <w:tabs>
          <w:tab w:val="left" w:pos="0"/>
        </w:tabs>
        <w:spacing w:line="360" w:lineRule="auto"/>
        <w:ind w:left="0" w:leftChars="0" w:firstLine="0" w:firstLineChars="0"/>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kern w:val="2"/>
          <w:sz w:val="32"/>
          <w:szCs w:val="32"/>
          <w:lang w:val="en-US" w:eastAsia="zh-CN" w:bidi="ar-SA"/>
        </w:rPr>
        <w:t>第</w:t>
      </w:r>
      <w:r>
        <w:rPr>
          <w:rFonts w:hint="eastAsia" w:ascii="方正仿宋_GBK" w:hAnsi="方正仿宋_GBK" w:eastAsia="方正仿宋_GBK" w:cs="方正仿宋_GBK"/>
          <w:kern w:val="2"/>
          <w:sz w:val="32"/>
          <w:szCs w:val="32"/>
          <w:lang w:val="en-US" w:eastAsia="zh-CN" w:bidi="ar-SA"/>
        </w:rPr>
        <w:t>三</w:t>
      </w:r>
      <w:r>
        <w:rPr>
          <w:rFonts w:hint="default" w:ascii="方正仿宋_GBK" w:hAnsi="方正仿宋_GBK" w:eastAsia="方正仿宋_GBK" w:cs="方正仿宋_GBK"/>
          <w:kern w:val="2"/>
          <w:sz w:val="32"/>
          <w:szCs w:val="32"/>
          <w:lang w:val="en-US" w:eastAsia="zh-CN" w:bidi="ar-SA"/>
        </w:rPr>
        <w:t>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lang w:val="en-US" w:eastAsia="zh-CN"/>
        </w:rPr>
        <w:t>请各位老师本次审核时严查成绩，杜绝造假的情况。</w:t>
      </w:r>
    </w:p>
    <w:p w14:paraId="667A57BD">
      <w:pPr>
        <w:numPr>
          <w:ilvl w:val="0"/>
          <w:numId w:val="0"/>
        </w:numPr>
        <w:tabs>
          <w:tab w:val="left" w:pos="0"/>
        </w:tabs>
        <w:spacing w:line="360" w:lineRule="auto"/>
        <w:ind w:left="0" w:leftChars="0" w:firstLine="0" w:firstLineChars="0"/>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kern w:val="2"/>
          <w:sz w:val="32"/>
          <w:szCs w:val="32"/>
          <w:lang w:val="en-US" w:eastAsia="zh-CN" w:bidi="ar-SA"/>
        </w:rPr>
        <w:t>第</w:t>
      </w:r>
      <w:r>
        <w:rPr>
          <w:rFonts w:hint="eastAsia" w:ascii="方正仿宋_GBK" w:hAnsi="方正仿宋_GBK" w:eastAsia="方正仿宋_GBK" w:cs="方正仿宋_GBK"/>
          <w:kern w:val="2"/>
          <w:sz w:val="32"/>
          <w:szCs w:val="32"/>
          <w:lang w:val="en-US" w:eastAsia="zh-CN" w:bidi="ar-SA"/>
        </w:rPr>
        <w:t>四</w:t>
      </w:r>
      <w:r>
        <w:rPr>
          <w:rFonts w:hint="default" w:ascii="方正仿宋_GBK" w:hAnsi="方正仿宋_GBK" w:eastAsia="方正仿宋_GBK" w:cs="方正仿宋_GBK"/>
          <w:kern w:val="2"/>
          <w:sz w:val="32"/>
          <w:szCs w:val="32"/>
          <w:lang w:val="en-US" w:eastAsia="zh-CN" w:bidi="ar-SA"/>
        </w:rPr>
        <w:t>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lang w:val="en-US" w:eastAsia="zh-CN"/>
        </w:rPr>
        <w:t>所有纸质材料仅需交一份至资助中心。</w:t>
      </w:r>
    </w:p>
    <w:p w14:paraId="57379E38">
      <w:pPr>
        <w:numPr>
          <w:ilvl w:val="0"/>
          <w:numId w:val="0"/>
        </w:numPr>
        <w:tabs>
          <w:tab w:val="left" w:pos="0"/>
        </w:tabs>
        <w:spacing w:line="360" w:lineRule="auto"/>
        <w:ind w:left="0" w:leftChars="0"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kern w:val="2"/>
          <w:sz w:val="32"/>
          <w:szCs w:val="32"/>
          <w:lang w:val="en-US" w:eastAsia="zh-CN" w:bidi="ar-SA"/>
        </w:rPr>
        <w:t>第</w:t>
      </w:r>
      <w:r>
        <w:rPr>
          <w:rFonts w:hint="eastAsia" w:ascii="方正仿宋_GBK" w:hAnsi="方正仿宋_GBK" w:eastAsia="方正仿宋_GBK" w:cs="方正仿宋_GBK"/>
          <w:kern w:val="2"/>
          <w:sz w:val="32"/>
          <w:szCs w:val="32"/>
          <w:lang w:val="en-US" w:eastAsia="zh-CN" w:bidi="ar-SA"/>
        </w:rPr>
        <w:t>五</w:t>
      </w:r>
      <w:r>
        <w:rPr>
          <w:rFonts w:hint="default" w:ascii="方正仿宋_GBK" w:hAnsi="方正仿宋_GBK" w:eastAsia="方正仿宋_GBK" w:cs="方正仿宋_GBK"/>
          <w:kern w:val="2"/>
          <w:sz w:val="32"/>
          <w:szCs w:val="32"/>
          <w:lang w:val="en-US" w:eastAsia="zh-CN" w:bidi="ar-SA"/>
        </w:rPr>
        <w:t>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lang w:val="en-US" w:eastAsia="zh-CN"/>
        </w:rPr>
        <w:t>先进班集体评选说明</w:t>
      </w:r>
    </w:p>
    <w:p w14:paraId="739F6961">
      <w:pPr>
        <w:pStyle w:val="2"/>
        <w:numPr>
          <w:ilvl w:val="0"/>
          <w:numId w:val="1"/>
        </w:numPr>
        <w:spacing w:before="0" w:beforeAutospacing="0" w:after="0" w:afterAutospacing="0" w:line="360" w:lineRule="auto"/>
        <w:ind w:firstLine="42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评选比例为班级总数的10%左右</w:t>
      </w:r>
      <w:r>
        <w:rPr>
          <w:rFonts w:hint="eastAsia" w:ascii="方正仿宋_GBK" w:hAnsi="方正仿宋_GBK" w:eastAsia="方正仿宋_GBK" w:cs="方正仿宋_GBK"/>
          <w:color w:val="auto"/>
          <w:sz w:val="32"/>
          <w:szCs w:val="32"/>
          <w:highlight w:val="none"/>
        </w:rPr>
        <w:t>（名额见</w:t>
      </w:r>
      <w:r>
        <w:rPr>
          <w:rFonts w:hint="eastAsia" w:ascii="方正仿宋_GBK" w:hAnsi="方正仿宋_GBK" w:eastAsia="方正仿宋_GBK" w:cs="方正仿宋_GBK"/>
          <w:color w:val="auto"/>
          <w:sz w:val="32"/>
          <w:szCs w:val="32"/>
          <w:highlight w:val="none"/>
          <w:lang w:val="en-US" w:eastAsia="zh-CN"/>
        </w:rPr>
        <w:t>通知</w:t>
      </w:r>
      <w:r>
        <w:rPr>
          <w:rFonts w:hint="eastAsia" w:ascii="方正仿宋_GBK" w:hAnsi="方正仿宋_GBK" w:eastAsia="方正仿宋_GBK" w:cs="方正仿宋_GBK"/>
          <w:color w:val="auto"/>
          <w:sz w:val="32"/>
          <w:szCs w:val="32"/>
          <w:highlight w:val="none"/>
        </w:rPr>
        <w:t>附件1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含本科班</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w:t>
      </w:r>
    </w:p>
    <w:p w14:paraId="18EF5D56">
      <w:pPr>
        <w:pStyle w:val="2"/>
        <w:numPr>
          <w:ilvl w:val="0"/>
          <w:numId w:val="1"/>
        </w:numPr>
        <w:spacing w:before="0" w:beforeAutospacing="0" w:after="0" w:afterAutospacing="0" w:line="360" w:lineRule="auto"/>
        <w:ind w:firstLine="42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先进班集体由各二级学院自行评定并公示，公式无异议后上报学校资助管理中心并在全校范围内进行表彰，上报名单和材料一旦提交不得修改；</w:t>
      </w:r>
    </w:p>
    <w:p w14:paraId="41004B7E">
      <w:pPr>
        <w:pStyle w:val="2"/>
        <w:numPr>
          <w:ilvl w:val="0"/>
          <w:numId w:val="1"/>
        </w:numPr>
        <w:spacing w:before="0" w:beforeAutospacing="0" w:after="0" w:afterAutospacing="0" w:line="360" w:lineRule="auto"/>
        <w:ind w:firstLine="42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纸质材料每班准备两份，一份为二级学院留存，一份为资助中心留存。</w:t>
      </w:r>
    </w:p>
    <w:p w14:paraId="6581EFC7">
      <w:pPr>
        <w:pStyle w:val="2"/>
        <w:numPr>
          <w:ilvl w:val="0"/>
          <w:numId w:val="1"/>
        </w:numPr>
        <w:spacing w:before="0" w:beforeAutospacing="0" w:after="0" w:afterAutospacing="0" w:line="360" w:lineRule="auto"/>
        <w:ind w:firstLine="42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这项评奖不需要填写申请表，但需要填写汇总表。</w:t>
      </w:r>
    </w:p>
    <w:p w14:paraId="581E59CF">
      <w:pPr>
        <w:pStyle w:val="2"/>
        <w:numPr>
          <w:numId w:val="0"/>
        </w:numPr>
        <w:spacing w:before="0" w:beforeAutospacing="0" w:after="0" w:afterAutospacing="0" w:line="360" w:lineRule="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inline distT="0" distB="0" distL="114300" distR="114300">
            <wp:extent cx="5271135" cy="1668780"/>
            <wp:effectExtent l="0" t="0" r="5715" b="7620"/>
            <wp:docPr id="2" name="图片 2" descr="172517464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5174643674"/>
                    <pic:cNvPicPr>
                      <a:picLocks noChangeAspect="1"/>
                    </pic:cNvPicPr>
                  </pic:nvPicPr>
                  <pic:blipFill>
                    <a:blip r:embed="rId4"/>
                    <a:stretch>
                      <a:fillRect/>
                    </a:stretch>
                  </pic:blipFill>
                  <pic:spPr>
                    <a:xfrm>
                      <a:off x="0" y="0"/>
                      <a:ext cx="5271135" cy="1668780"/>
                    </a:xfrm>
                    <a:prstGeom prst="rect">
                      <a:avLst/>
                    </a:prstGeom>
                  </pic:spPr>
                </pic:pic>
              </a:graphicData>
            </a:graphic>
          </wp:inline>
        </w:drawing>
      </w:r>
    </w:p>
    <w:p w14:paraId="2D8F71B3">
      <w:pPr>
        <w:numPr>
          <w:ilvl w:val="0"/>
          <w:numId w:val="0"/>
        </w:numPr>
        <w:tabs>
          <w:tab w:val="left" w:pos="0"/>
        </w:tabs>
        <w:spacing w:line="360" w:lineRule="auto"/>
        <w:ind w:left="0" w:leftChars="0"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kern w:val="2"/>
          <w:sz w:val="32"/>
          <w:szCs w:val="32"/>
          <w:lang w:val="en-US" w:eastAsia="zh-CN" w:bidi="ar-SA"/>
        </w:rPr>
        <w:t>第</w:t>
      </w:r>
      <w:r>
        <w:rPr>
          <w:rFonts w:hint="eastAsia" w:ascii="方正仿宋_GBK" w:hAnsi="方正仿宋_GBK" w:eastAsia="方正仿宋_GBK" w:cs="方正仿宋_GBK"/>
          <w:kern w:val="2"/>
          <w:sz w:val="32"/>
          <w:szCs w:val="32"/>
          <w:lang w:val="en-US" w:eastAsia="zh-CN" w:bidi="ar-SA"/>
        </w:rPr>
        <w:t>六</w:t>
      </w:r>
      <w:r>
        <w:rPr>
          <w:rFonts w:hint="default" w:ascii="方正仿宋_GBK" w:hAnsi="方正仿宋_GBK" w:eastAsia="方正仿宋_GBK" w:cs="方正仿宋_GBK"/>
          <w:kern w:val="2"/>
          <w:sz w:val="32"/>
          <w:szCs w:val="32"/>
          <w:lang w:val="en-US" w:eastAsia="zh-CN" w:bidi="ar-SA"/>
        </w:rPr>
        <w:t>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lang w:val="en-US" w:eastAsia="zh-CN"/>
        </w:rPr>
        <w:t>先进个人评选说明</w:t>
      </w:r>
    </w:p>
    <w:p w14:paraId="722955B5">
      <w:pPr>
        <w:pStyle w:val="2"/>
        <w:numPr>
          <w:ilvl w:val="0"/>
          <w:numId w:val="2"/>
        </w:numPr>
        <w:spacing w:before="0" w:beforeAutospacing="0" w:after="0" w:afterAutospacing="0" w:line="360" w:lineRule="auto"/>
        <w:ind w:firstLine="42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三好学生标兵：必须要从本年度能获得“三好学生”的学生中产生。</w:t>
      </w:r>
    </w:p>
    <w:p w14:paraId="7F31E0E6">
      <w:pPr>
        <w:pStyle w:val="2"/>
        <w:numPr>
          <w:ilvl w:val="0"/>
          <w:numId w:val="2"/>
        </w:numPr>
        <w:spacing w:before="0" w:beforeAutospacing="0" w:after="0" w:afterAutospacing="0" w:line="360" w:lineRule="auto"/>
        <w:ind w:firstLine="42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优秀学生干部及标兵：</w:t>
      </w:r>
    </w:p>
    <w:p w14:paraId="3A25ECA3">
      <w:pPr>
        <w:pStyle w:val="2"/>
        <w:numPr>
          <w:ilvl w:val="0"/>
          <w:numId w:val="0"/>
        </w:numPr>
        <w:spacing w:before="0" w:beforeAutospacing="0" w:after="0" w:afterAutospacing="0" w:line="360" w:lineRule="auto"/>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优秀学生干部标兵必须要从本年度获得“优秀学生干部”的学生中产生；</w:t>
      </w:r>
    </w:p>
    <w:p w14:paraId="2733830D">
      <w:pPr>
        <w:pStyle w:val="2"/>
        <w:numPr>
          <w:ilvl w:val="0"/>
          <w:numId w:val="0"/>
        </w:numPr>
        <w:spacing w:before="0" w:beforeAutospacing="0" w:after="0" w:afterAutospacing="0" w:line="360" w:lineRule="auto"/>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这学期会发奖金，所以需要严格按照</w:t>
      </w:r>
      <w:r>
        <w:rPr>
          <w:rFonts w:hint="eastAsia" w:ascii="方正仿宋_GBK" w:hAnsi="方正仿宋_GBK" w:eastAsia="方正仿宋_GBK" w:cs="方正仿宋_GBK"/>
          <w:sz w:val="32"/>
          <w:szCs w:val="32"/>
          <w:lang w:val="en-US" w:eastAsia="zh-CN"/>
        </w:rPr>
        <w:t>2021年《制度汇编》中</w:t>
      </w:r>
      <w:r>
        <w:rPr>
          <w:rFonts w:hint="eastAsia" w:ascii="方正仿宋_GBK" w:hAnsi="方正仿宋_GBK" w:eastAsia="方正仿宋_GBK" w:cs="方正仿宋_GBK"/>
          <w:color w:val="auto"/>
          <w:sz w:val="32"/>
          <w:szCs w:val="32"/>
          <w:highlight w:val="none"/>
          <w:lang w:val="en-US" w:eastAsia="zh-CN"/>
        </w:rPr>
        <w:t>《湖南生物机电职业技术学院学生先进集体、先进个人评选办法》执行，成绩必须符合文件要求。</w:t>
      </w:r>
    </w:p>
    <w:p w14:paraId="4BABA954">
      <w:pPr>
        <w:pStyle w:val="2"/>
        <w:numPr>
          <w:ilvl w:val="0"/>
          <w:numId w:val="0"/>
        </w:numPr>
        <w:spacing w:before="0" w:beforeAutospacing="0" w:after="0" w:afterAutospacing="0" w:line="360" w:lineRule="auto"/>
        <w:ind w:firstLine="640" w:firstLineChars="200"/>
        <w:rPr>
          <w:rFonts w:hint="eastAsia" w:ascii="方正仿宋_GBK" w:hAnsi="方正仿宋_GBK" w:eastAsia="方正仿宋_GBK" w:cs="方正仿宋_GBK"/>
          <w:color w:val="auto"/>
          <w:sz w:val="32"/>
          <w:szCs w:val="32"/>
          <w:highlight w:val="none"/>
          <w:shd w:val="clear" w:color="FFFFFF" w:fill="D9D9D9"/>
          <w:lang w:val="en-US" w:eastAsia="zh-CN"/>
        </w:rPr>
      </w:pPr>
      <w:r>
        <w:rPr>
          <w:rFonts w:hint="eastAsia" w:ascii="方正仿宋_GBK" w:hAnsi="方正仿宋_GBK" w:eastAsia="方正仿宋_GBK" w:cs="方正仿宋_GBK"/>
          <w:color w:val="auto"/>
          <w:sz w:val="32"/>
          <w:szCs w:val="32"/>
          <w:highlight w:val="none"/>
          <w:shd w:val="clear" w:color="FFFFFF" w:fill="D9D9D9"/>
          <w:lang w:val="en-US" w:eastAsia="zh-CN"/>
        </w:rPr>
        <w:t>学生干部队伍包含班级、院级、校级全体学生干部及干事。例如寝室长、团学两会干事、学社联管理人员、资助宣传干事、校媒宣传人员、教官队教官等。</w:t>
      </w:r>
    </w:p>
    <w:p w14:paraId="1A81E651">
      <w:pPr>
        <w:pStyle w:val="2"/>
        <w:numPr>
          <w:ilvl w:val="0"/>
          <w:numId w:val="0"/>
        </w:numPr>
        <w:spacing w:before="0" w:beforeAutospacing="0" w:after="0" w:afterAutospacing="0" w:line="360" w:lineRule="auto"/>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学生干部队伍的名单需由其主管部门提交电子版及纸质版，纸质版请主管领导签字并加盖公章。</w:t>
      </w:r>
    </w:p>
    <w:p w14:paraId="0610132C">
      <w:pPr>
        <w:pStyle w:val="2"/>
        <w:numPr>
          <w:ilvl w:val="0"/>
          <w:numId w:val="2"/>
        </w:numPr>
        <w:spacing w:before="0" w:beforeAutospacing="0" w:after="0" w:afterAutospacing="0" w:line="360" w:lineRule="auto"/>
        <w:ind w:left="0" w:leftChars="0" w:firstLine="420" w:firstLineChars="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百优大学生、十佳大学生严格按照</w:t>
      </w:r>
      <w:r>
        <w:rPr>
          <w:rFonts w:hint="eastAsia" w:ascii="方正仿宋_GBK" w:hAnsi="方正仿宋_GBK" w:eastAsia="方正仿宋_GBK" w:cs="方正仿宋_GBK"/>
          <w:sz w:val="32"/>
          <w:szCs w:val="32"/>
          <w:lang w:val="en-US" w:eastAsia="zh-CN"/>
        </w:rPr>
        <w:t>2021年《制度汇编》中</w:t>
      </w:r>
      <w:r>
        <w:rPr>
          <w:rFonts w:hint="eastAsia" w:ascii="方正仿宋_GBK" w:hAnsi="方正仿宋_GBK" w:eastAsia="方正仿宋_GBK" w:cs="方正仿宋_GBK"/>
          <w:color w:val="auto"/>
          <w:sz w:val="32"/>
          <w:szCs w:val="32"/>
          <w:highlight w:val="none"/>
          <w:lang w:val="en-US" w:eastAsia="zh-CN"/>
        </w:rPr>
        <w:t>《湖南生物机电职业技术学院学生先进集体、先进个人评选办法》执行，成绩必须符合文件要求。</w:t>
      </w:r>
    </w:p>
    <w:p w14:paraId="1F91BA61">
      <w:pPr>
        <w:numPr>
          <w:ilvl w:val="0"/>
          <w:numId w:val="3"/>
        </w:numPr>
        <w:tabs>
          <w:tab w:val="left" w:pos="0"/>
        </w:tabs>
        <w:spacing w:line="360" w:lineRule="auto"/>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学校综合奖学金评选说明</w:t>
      </w:r>
    </w:p>
    <w:p w14:paraId="5CA91D0F">
      <w:pPr>
        <w:numPr>
          <w:numId w:val="0"/>
        </w:numPr>
        <w:tabs>
          <w:tab w:val="left" w:pos="0"/>
        </w:tabs>
        <w:spacing w:line="360" w:lineRule="auto"/>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评选要求严格按照2021年《制度汇编》中《湖南生物机电职业技术学院奖学金评定办法》执行。</w:t>
      </w:r>
    </w:p>
    <w:p w14:paraId="48111DB6">
      <w:pPr>
        <w:numPr>
          <w:ilvl w:val="0"/>
          <w:numId w:val="0"/>
        </w:numPr>
        <w:tabs>
          <w:tab w:val="left" w:pos="0"/>
        </w:tabs>
        <w:spacing w:line="360" w:lineRule="auto"/>
        <w:ind w:left="0" w:leftChars="0" w:firstLine="0" w:firstLineChars="0"/>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kern w:val="2"/>
          <w:sz w:val="32"/>
          <w:szCs w:val="32"/>
          <w:lang w:val="en-US" w:eastAsia="zh-CN" w:bidi="ar-SA"/>
        </w:rPr>
        <w:t>第</w:t>
      </w:r>
      <w:r>
        <w:rPr>
          <w:rFonts w:hint="eastAsia" w:ascii="方正仿宋_GBK" w:hAnsi="方正仿宋_GBK" w:eastAsia="方正仿宋_GBK" w:cs="方正仿宋_GBK"/>
          <w:kern w:val="2"/>
          <w:sz w:val="32"/>
          <w:szCs w:val="32"/>
          <w:lang w:val="en-US" w:eastAsia="zh-CN" w:bidi="ar-SA"/>
        </w:rPr>
        <w:t>八</w:t>
      </w:r>
      <w:r>
        <w:rPr>
          <w:rFonts w:hint="default" w:ascii="方正仿宋_GBK" w:hAnsi="方正仿宋_GBK" w:eastAsia="方正仿宋_GBK" w:cs="方正仿宋_GBK"/>
          <w:kern w:val="2"/>
          <w:sz w:val="32"/>
          <w:szCs w:val="32"/>
          <w:lang w:val="en-US" w:eastAsia="zh-CN" w:bidi="ar-SA"/>
        </w:rPr>
        <w:t>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lang w:val="en-US" w:eastAsia="zh-CN"/>
        </w:rPr>
        <w:t>学院单项奖学金</w:t>
      </w:r>
    </w:p>
    <w:p w14:paraId="306C5E49">
      <w:pPr>
        <w:pStyle w:val="2"/>
        <w:numPr>
          <w:ilvl w:val="0"/>
          <w:numId w:val="4"/>
        </w:numPr>
        <w:spacing w:before="0" w:beforeAutospacing="0" w:after="0" w:afterAutospacing="0" w:line="360" w:lineRule="auto"/>
        <w:ind w:firstLine="42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学习之星（成绩类）：班级前三名指本学年度学习成绩（排名方式各学院的排名方式需完全一致，并出具具体排名方式的说明）在本班排名前三位，而又没有享受其它成绩类奖学金者。排名特指除公共选修课之外的所有科目正考成绩平均分排名，只要排名在前三名即使有科目挂科也可参评。二级学院需提供审核时使用的教务系统内的班级排名截图的纸质材料，材料需并加盖二级学院学工办公章，由党总支副书记和资助专干老师签字审核</w:t>
      </w:r>
      <w:r>
        <w:rPr>
          <w:rFonts w:hint="eastAsia" w:ascii="方正仿宋_GBK" w:hAnsi="方正仿宋_GBK" w:eastAsia="方正仿宋_GBK" w:cs="方正仿宋_GBK"/>
          <w:color w:val="auto"/>
          <w:sz w:val="32"/>
          <w:szCs w:val="32"/>
          <w:highlight w:val="yellow"/>
          <w:lang w:val="en-US" w:eastAsia="zh-CN"/>
        </w:rPr>
        <w:t>（成绩单下载时间需在2024年9月10日前）</w:t>
      </w:r>
      <w:r>
        <w:rPr>
          <w:rFonts w:hint="eastAsia" w:ascii="方正仿宋_GBK" w:hAnsi="方正仿宋_GBK" w:eastAsia="方正仿宋_GBK" w:cs="方正仿宋_GBK"/>
          <w:color w:val="auto"/>
          <w:sz w:val="32"/>
          <w:szCs w:val="32"/>
          <w:highlight w:val="none"/>
          <w:lang w:val="en-US" w:eastAsia="zh-CN"/>
        </w:rPr>
        <w:t>；</w:t>
      </w:r>
    </w:p>
    <w:p w14:paraId="7A823932">
      <w:pPr>
        <w:pStyle w:val="2"/>
        <w:numPr>
          <w:ilvl w:val="0"/>
          <w:numId w:val="4"/>
        </w:numPr>
        <w:spacing w:before="0" w:beforeAutospacing="0" w:after="0" w:afterAutospacing="0" w:line="360" w:lineRule="auto"/>
        <w:ind w:firstLine="42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学习之星（能力资格证类）：需要附佐证材料，包含但不仅限于证书复印件，考证成绩截图等。同一证书不得多次申请。</w:t>
      </w:r>
    </w:p>
    <w:p w14:paraId="64D90F18">
      <w:pPr>
        <w:pStyle w:val="2"/>
        <w:numPr>
          <w:ilvl w:val="0"/>
          <w:numId w:val="4"/>
        </w:numPr>
        <w:spacing w:before="0" w:beforeAutospacing="0" w:after="0" w:afterAutospacing="0" w:line="360" w:lineRule="auto"/>
        <w:ind w:firstLine="420"/>
        <w:rPr>
          <w:rFonts w:hint="eastAsia" w:ascii="方正仿宋_GBK" w:hAnsi="方正仿宋_GBK" w:eastAsia="方正仿宋_GBK" w:cs="方正仿宋_GBK"/>
          <w:color w:val="auto"/>
          <w:kern w:val="0"/>
          <w:sz w:val="32"/>
          <w:szCs w:val="32"/>
          <w:highlight w:val="none"/>
          <w:lang w:val="en-US" w:eastAsia="zh-CN" w:bidi="ar-SA"/>
        </w:rPr>
      </w:pPr>
      <w:r>
        <w:rPr>
          <w:rFonts w:hint="eastAsia" w:ascii="方正仿宋_GBK" w:hAnsi="方正仿宋_GBK" w:eastAsia="方正仿宋_GBK" w:cs="方正仿宋_GBK"/>
          <w:color w:val="auto"/>
          <w:kern w:val="0"/>
          <w:sz w:val="32"/>
          <w:szCs w:val="32"/>
          <w:highlight w:val="none"/>
          <w:rtl w:val="0"/>
          <w:lang w:val="en-US" w:eastAsia="zh-CN" w:bidi="ar-SA"/>
        </w:rPr>
        <w:t>德育之星奖学金申报条件及标准：</w:t>
      </w:r>
    </w:p>
    <w:p w14:paraId="12A44863">
      <w:pPr>
        <w:ind w:firstLine="640" w:firstLineChars="200"/>
        <w:rPr>
          <w:rFonts w:hint="eastAsia" w:ascii="方正仿宋_GBK" w:hAnsi="方正仿宋_GBK" w:eastAsia="方正仿宋_GBK" w:cs="方正仿宋_GBK"/>
          <w:color w:val="auto"/>
          <w:kern w:val="0"/>
          <w:sz w:val="32"/>
          <w:szCs w:val="32"/>
          <w:highlight w:val="none"/>
          <w:rtl w:val="0"/>
          <w:lang w:val="en-US" w:eastAsia="zh-CN" w:bidi="ar-SA"/>
        </w:rPr>
      </w:pPr>
      <w:r>
        <w:rPr>
          <w:rFonts w:hint="eastAsia" w:ascii="方正仿宋_GBK" w:hAnsi="方正仿宋_GBK" w:eastAsia="方正仿宋_GBK" w:cs="方正仿宋_GBK"/>
          <w:color w:val="auto"/>
          <w:kern w:val="0"/>
          <w:sz w:val="32"/>
          <w:szCs w:val="32"/>
          <w:highlight w:val="none"/>
          <w:rtl w:val="0"/>
          <w:lang w:val="en-US" w:eastAsia="zh-CN" w:bidi="ar-SA"/>
        </w:rPr>
        <w:t>（1）为保护国家、集体利益或者他人的人身、财产安全，不顾个人安危，与正在发生的违法犯罪作斗争或者抢险救灾的同学可评选为德育之星，奖励1000-5000元/次。由学生工作部（处）组织评审；</w:t>
      </w:r>
    </w:p>
    <w:p w14:paraId="19AA718C">
      <w:pPr>
        <w:ind w:firstLine="640" w:firstLineChars="200"/>
        <w:rPr>
          <w:rFonts w:hint="eastAsia" w:ascii="方正仿宋_GBK" w:hAnsi="方正仿宋_GBK" w:eastAsia="方正仿宋_GBK" w:cs="方正仿宋_GBK"/>
          <w:color w:val="auto"/>
          <w:kern w:val="0"/>
          <w:sz w:val="32"/>
          <w:szCs w:val="32"/>
          <w:highlight w:val="none"/>
          <w:rtl w:val="0"/>
          <w:lang w:val="en-US" w:eastAsia="zh-CN" w:bidi="ar-SA"/>
        </w:rPr>
      </w:pPr>
      <w:r>
        <w:rPr>
          <w:rFonts w:hint="eastAsia" w:ascii="方正仿宋_GBK" w:hAnsi="方正仿宋_GBK" w:eastAsia="方正仿宋_GBK" w:cs="方正仿宋_GBK"/>
          <w:color w:val="auto"/>
          <w:kern w:val="0"/>
          <w:sz w:val="32"/>
          <w:szCs w:val="32"/>
          <w:highlight w:val="none"/>
          <w:rtl w:val="0"/>
          <w:lang w:val="en-US" w:eastAsia="zh-CN" w:bidi="ar-SA"/>
        </w:rPr>
        <w:t>（2）由学校保卫处（武装部）选送参军入伍的大学生，在部队期间表现良好有荣誉或立功，退役复学后可评选为德育之星奖学金。服役期间获“优秀士兵”、“优秀士官”、“四好军人”等荣誉者每人奖励1000元，立功者每人奖励5000元。</w:t>
      </w:r>
    </w:p>
    <w:p w14:paraId="76886AC3">
      <w:pPr>
        <w:numPr>
          <w:ilvl w:val="0"/>
          <w:numId w:val="0"/>
        </w:numPr>
        <w:tabs>
          <w:tab w:val="left" w:pos="0"/>
        </w:tabs>
        <w:spacing w:line="360" w:lineRule="auto"/>
        <w:ind w:left="0" w:leftChars="0" w:firstLine="0" w:firstLineChars="0"/>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kern w:val="2"/>
          <w:sz w:val="32"/>
          <w:szCs w:val="32"/>
          <w:lang w:val="en-US" w:eastAsia="zh-CN" w:bidi="ar-SA"/>
        </w:rPr>
        <w:t>第</w:t>
      </w:r>
      <w:r>
        <w:rPr>
          <w:rFonts w:hint="eastAsia" w:ascii="方正仿宋_GBK" w:hAnsi="方正仿宋_GBK" w:eastAsia="方正仿宋_GBK" w:cs="方正仿宋_GBK"/>
          <w:kern w:val="2"/>
          <w:sz w:val="32"/>
          <w:szCs w:val="32"/>
          <w:lang w:val="en-US" w:eastAsia="zh-CN" w:bidi="ar-SA"/>
        </w:rPr>
        <w:t>九</w:t>
      </w:r>
      <w:r>
        <w:rPr>
          <w:rFonts w:hint="default" w:ascii="方正仿宋_GBK" w:hAnsi="方正仿宋_GBK" w:eastAsia="方正仿宋_GBK" w:cs="方正仿宋_GBK"/>
          <w:kern w:val="2"/>
          <w:sz w:val="32"/>
          <w:szCs w:val="32"/>
          <w:lang w:val="en-US" w:eastAsia="zh-CN" w:bidi="ar-SA"/>
        </w:rPr>
        <w:t>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lang w:val="en-US" w:eastAsia="zh-CN"/>
        </w:rPr>
        <w:t>表格填写说明</w:t>
      </w:r>
    </w:p>
    <w:p w14:paraId="5F0308AD">
      <w:pPr>
        <w:numPr>
          <w:numId w:val="0"/>
        </w:numPr>
        <w:spacing w:line="360" w:lineRule="auto"/>
        <w:ind w:firstLine="640" w:firstLineChars="200"/>
        <w:rPr>
          <w:rFonts w:hint="eastAsia" w:ascii="方正仿宋_GBK" w:hAnsi="方正仿宋_GBK" w:eastAsia="方正仿宋_GBK" w:cs="方正仿宋_GBK"/>
          <w:color w:val="auto"/>
          <w:kern w:val="0"/>
          <w:sz w:val="32"/>
          <w:szCs w:val="32"/>
          <w:highlight w:val="none"/>
          <w:lang w:val="en-US" w:eastAsia="zh-CN" w:bidi="ar-SA"/>
        </w:rPr>
      </w:pPr>
      <w:r>
        <w:rPr>
          <w:rFonts w:hint="eastAsia" w:ascii="方正仿宋_GBK" w:hAnsi="方正仿宋_GBK" w:eastAsia="方正仿宋_GBK" w:cs="方正仿宋_GBK"/>
          <w:color w:val="auto"/>
          <w:kern w:val="0"/>
          <w:sz w:val="32"/>
          <w:szCs w:val="32"/>
          <w:highlight w:val="none"/>
          <w:lang w:val="en-US" w:eastAsia="zh-CN" w:bidi="ar-SA"/>
        </w:rPr>
        <w:t>1.各类附件在提交时需要同时提交纸质版和电子版，纸质版</w:t>
      </w:r>
      <w:r>
        <w:rPr>
          <w:rFonts w:hint="eastAsia" w:ascii="方正仿宋_GBK" w:hAnsi="方正仿宋_GBK" w:eastAsia="方正仿宋_GBK" w:cs="方正仿宋_GBK"/>
          <w:color w:val="auto"/>
          <w:kern w:val="0"/>
          <w:sz w:val="32"/>
          <w:szCs w:val="32"/>
          <w:highlight w:val="yellow"/>
          <w:lang w:val="en-US" w:eastAsia="zh-CN" w:bidi="ar-SA"/>
        </w:rPr>
        <w:t>需资助专干老师签“经核对无误，纸质档和电子档一致”，党总支书记签字确认并加盖二级学院行政公章</w:t>
      </w:r>
      <w:r>
        <w:rPr>
          <w:rFonts w:hint="eastAsia" w:ascii="方正仿宋_GBK" w:hAnsi="方正仿宋_GBK" w:eastAsia="方正仿宋_GBK" w:cs="方正仿宋_GBK"/>
          <w:color w:val="auto"/>
          <w:kern w:val="0"/>
          <w:sz w:val="32"/>
          <w:szCs w:val="32"/>
          <w:highlight w:val="none"/>
          <w:lang w:val="en-US" w:eastAsia="zh-CN" w:bidi="ar-SA"/>
        </w:rPr>
        <w:t>。</w:t>
      </w:r>
    </w:p>
    <w:p w14:paraId="2CD190C1">
      <w:pPr>
        <w:numPr>
          <w:numId w:val="0"/>
        </w:numPr>
        <w:spacing w:line="360" w:lineRule="auto"/>
        <w:ind w:firstLine="640" w:firstLineChars="200"/>
        <w:rPr>
          <w:rFonts w:hint="eastAsia" w:ascii="方正仿宋_GBK" w:hAnsi="方正仿宋_GBK" w:eastAsia="方正仿宋_GBK" w:cs="方正仿宋_GBK"/>
          <w:color w:val="auto"/>
          <w:kern w:val="0"/>
          <w:sz w:val="32"/>
          <w:szCs w:val="32"/>
          <w:highlight w:val="none"/>
          <w:lang w:val="en-US" w:eastAsia="zh-CN" w:bidi="ar-SA"/>
        </w:rPr>
      </w:pPr>
      <w:r>
        <w:rPr>
          <w:rFonts w:hint="eastAsia" w:ascii="方正仿宋_GBK" w:hAnsi="方正仿宋_GBK" w:eastAsia="方正仿宋_GBK" w:cs="方正仿宋_GBK"/>
          <w:color w:val="auto"/>
          <w:kern w:val="0"/>
          <w:sz w:val="32"/>
          <w:szCs w:val="32"/>
          <w:highlight w:val="none"/>
          <w:lang w:val="en-US" w:eastAsia="zh-CN" w:bidi="ar-SA"/>
        </w:rPr>
        <w:t>2.奖学金表格填写说明</w:t>
      </w:r>
    </w:p>
    <w:p w14:paraId="12A476E0">
      <w:pPr>
        <w:numPr>
          <w:ilvl w:val="0"/>
          <w:numId w:val="0"/>
        </w:numPr>
        <w:spacing w:line="360" w:lineRule="auto"/>
        <w:rPr>
          <w:rFonts w:hint="eastAsia" w:ascii="方正仿宋_GBK" w:hAnsi="方正仿宋_GBK" w:eastAsia="方正仿宋_GBK" w:cs="方正仿宋_GBK"/>
          <w:color w:val="auto"/>
          <w:kern w:val="0"/>
          <w:sz w:val="32"/>
          <w:szCs w:val="32"/>
          <w:highlight w:val="none"/>
          <w:lang w:val="en-US" w:eastAsia="zh-CN" w:bidi="ar-SA"/>
        </w:rPr>
      </w:pPr>
      <w:r>
        <w:rPr>
          <w:rFonts w:hint="eastAsia" w:ascii="方正仿宋_GBK" w:hAnsi="方正仿宋_GBK" w:eastAsia="方正仿宋_GBK" w:cs="方正仿宋_GBK"/>
          <w:sz w:val="32"/>
          <w:szCs w:val="32"/>
          <w:lang w:val="en-US" w:eastAsia="zh-CN"/>
        </w:rPr>
        <w:drawing>
          <wp:inline distT="0" distB="0" distL="114300" distR="114300">
            <wp:extent cx="5260340" cy="6062345"/>
            <wp:effectExtent l="0" t="0" r="16510" b="14605"/>
            <wp:docPr id="1" name="图片 1" descr="附件2 湖南生物机电职业技术学院奖学金申报表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2 湖南生物机电职业技术学院奖学金申报表_01"/>
                    <pic:cNvPicPr>
                      <a:picLocks noChangeAspect="1"/>
                    </pic:cNvPicPr>
                  </pic:nvPicPr>
                  <pic:blipFill>
                    <a:blip r:embed="rId5"/>
                    <a:stretch>
                      <a:fillRect/>
                    </a:stretch>
                  </pic:blipFill>
                  <pic:spPr>
                    <a:xfrm>
                      <a:off x="0" y="0"/>
                      <a:ext cx="5260340" cy="6062345"/>
                    </a:xfrm>
                    <a:prstGeom prst="rect">
                      <a:avLst/>
                    </a:prstGeom>
                  </pic:spPr>
                </pic:pic>
              </a:graphicData>
            </a:graphic>
          </wp:inline>
        </w:drawing>
      </w:r>
    </w:p>
    <w:p w14:paraId="56065E3A">
      <w:pPr>
        <w:numPr>
          <w:ilvl w:val="0"/>
          <w:numId w:val="0"/>
        </w:numPr>
        <w:spacing w:line="360" w:lineRule="auto"/>
        <w:ind w:firstLine="640" w:firstLineChars="200"/>
        <w:rPr>
          <w:rFonts w:hint="eastAsia" w:ascii="方正仿宋_GBK" w:hAnsi="方正仿宋_GBK" w:eastAsia="方正仿宋_GBK" w:cs="方正仿宋_GBK"/>
          <w:color w:val="auto"/>
          <w:kern w:val="0"/>
          <w:sz w:val="32"/>
          <w:szCs w:val="32"/>
          <w:highlight w:val="none"/>
          <w:lang w:val="en-US" w:eastAsia="zh-CN" w:bidi="ar-SA"/>
        </w:rPr>
      </w:pPr>
      <w:r>
        <w:rPr>
          <w:rFonts w:hint="eastAsia" w:ascii="方正仿宋_GBK" w:hAnsi="方正仿宋_GBK" w:eastAsia="方正仿宋_GBK" w:cs="方正仿宋_GBK"/>
          <w:color w:val="auto"/>
          <w:kern w:val="0"/>
          <w:sz w:val="32"/>
          <w:szCs w:val="32"/>
          <w:highlight w:val="none"/>
          <w:lang w:val="en-US" w:eastAsia="zh-CN" w:bidi="ar-SA"/>
        </w:rPr>
        <w:t>3.成绩单额外附在表后，建议双面打印，一面申请表，一面成绩单。</w:t>
      </w:r>
    </w:p>
    <w:p w14:paraId="7CEAD995">
      <w:pPr>
        <w:numPr>
          <w:ilvl w:val="0"/>
          <w:numId w:val="0"/>
        </w:numPr>
        <w:spacing w:line="360" w:lineRule="auto"/>
        <w:ind w:firstLine="320" w:firstLineChars="100"/>
        <w:rPr>
          <w:rFonts w:hint="eastAsia" w:ascii="方正仿宋_GBK" w:hAnsi="方正仿宋_GBK" w:eastAsia="方正仿宋_GBK" w:cs="方正仿宋_GBK"/>
          <w:color w:val="auto"/>
          <w:kern w:val="0"/>
          <w:sz w:val="32"/>
          <w:szCs w:val="32"/>
          <w:highlight w:val="none"/>
          <w:lang w:val="en-US" w:eastAsia="zh-CN" w:bidi="ar-SA"/>
        </w:rPr>
      </w:pPr>
      <w:r>
        <w:rPr>
          <w:rFonts w:hint="eastAsia" w:ascii="方正仿宋_GBK" w:hAnsi="方正仿宋_GBK" w:eastAsia="方正仿宋_GBK" w:cs="方正仿宋_GBK"/>
          <w:color w:val="auto"/>
          <w:kern w:val="0"/>
          <w:sz w:val="32"/>
          <w:szCs w:val="32"/>
          <w:highlight w:val="none"/>
          <w:lang w:val="en-US" w:eastAsia="zh-CN" w:bidi="ar-SA"/>
        </w:rPr>
        <w:t>班主任意见需详实，不可只写“同意推荐”的结论，请各位老师审核时注意！</w:t>
      </w:r>
    </w:p>
    <w:p w14:paraId="242A1C4B">
      <w:pPr>
        <w:numPr>
          <w:ilvl w:val="0"/>
          <w:numId w:val="0"/>
        </w:numPr>
        <w:spacing w:line="360" w:lineRule="auto"/>
        <w:ind w:firstLine="320" w:firstLineChars="100"/>
        <w:rPr>
          <w:rFonts w:hint="eastAsia" w:ascii="方正仿宋_GBK" w:hAnsi="方正仿宋_GBK" w:eastAsia="方正仿宋_GBK" w:cs="方正仿宋_GBK"/>
          <w:color w:val="auto"/>
          <w:kern w:val="0"/>
          <w:sz w:val="32"/>
          <w:szCs w:val="32"/>
          <w:highlight w:val="none"/>
          <w:lang w:val="en-US" w:eastAsia="zh-CN" w:bidi="ar-SA"/>
        </w:rPr>
      </w:pPr>
      <w:r>
        <w:rPr>
          <w:rFonts w:hint="eastAsia" w:ascii="方正仿宋_GBK" w:hAnsi="方正仿宋_GBK" w:eastAsia="方正仿宋_GBK" w:cs="方正仿宋_GBK"/>
          <w:color w:val="auto"/>
          <w:kern w:val="0"/>
          <w:sz w:val="32"/>
          <w:szCs w:val="32"/>
          <w:highlight w:val="none"/>
          <w:lang w:val="en-US" w:eastAsia="zh-CN" w:bidi="ar-SA"/>
        </w:rPr>
        <w:t>二级学院审核意见使用学工办公章。</w:t>
      </w:r>
    </w:p>
    <w:p w14:paraId="0CE22FD1">
      <w:pPr>
        <w:numPr>
          <w:ilvl w:val="0"/>
          <w:numId w:val="0"/>
        </w:numPr>
        <w:tabs>
          <w:tab w:val="left" w:pos="0"/>
        </w:tabs>
        <w:spacing w:line="360" w:lineRule="auto"/>
        <w:ind w:left="0" w:leftChars="0" w:firstLine="0" w:firstLineChars="0"/>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kern w:val="2"/>
          <w:sz w:val="32"/>
          <w:szCs w:val="32"/>
          <w:lang w:val="en-US" w:eastAsia="zh-CN" w:bidi="ar-SA"/>
        </w:rPr>
        <w:t>第</w:t>
      </w:r>
      <w:r>
        <w:rPr>
          <w:rFonts w:hint="eastAsia" w:ascii="方正仿宋_GBK" w:hAnsi="方正仿宋_GBK" w:eastAsia="方正仿宋_GBK" w:cs="方正仿宋_GBK"/>
          <w:kern w:val="2"/>
          <w:sz w:val="32"/>
          <w:szCs w:val="32"/>
          <w:lang w:val="en-US" w:eastAsia="zh-CN" w:bidi="ar-SA"/>
        </w:rPr>
        <w:t>十</w:t>
      </w:r>
      <w:r>
        <w:rPr>
          <w:rFonts w:hint="default" w:ascii="方正仿宋_GBK" w:hAnsi="方正仿宋_GBK" w:eastAsia="方正仿宋_GBK" w:cs="方正仿宋_GBK"/>
          <w:kern w:val="2"/>
          <w:sz w:val="32"/>
          <w:szCs w:val="32"/>
          <w:lang w:val="en-US" w:eastAsia="zh-CN" w:bidi="ar-SA"/>
        </w:rPr>
        <w:t>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lang w:val="en-US" w:eastAsia="zh-CN"/>
        </w:rPr>
        <w:t>一般情况下筛选成绩的选项</w:t>
      </w:r>
    </w:p>
    <w:p w14:paraId="00C9027A">
      <w:pPr>
        <w:numPr>
          <w:ilvl w:val="0"/>
          <w:numId w:val="0"/>
        </w:numPr>
        <w:spacing w:line="360" w:lineRule="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drawing>
          <wp:inline distT="0" distB="0" distL="114300" distR="114300">
            <wp:extent cx="5046980" cy="2465070"/>
            <wp:effectExtent l="0" t="0" r="1270" b="1143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5046980" cy="2465070"/>
                    </a:xfrm>
                    <a:prstGeom prst="rect">
                      <a:avLst/>
                    </a:prstGeom>
                    <a:noFill/>
                    <a:ln w="9525">
                      <a:noFill/>
                    </a:ln>
                  </pic:spPr>
                </pic:pic>
              </a:graphicData>
            </a:graphic>
          </wp:inline>
        </w:drawing>
      </w:r>
    </w:p>
    <w:p w14:paraId="0951F07A">
      <w:pPr>
        <w:numPr>
          <w:ilvl w:val="0"/>
          <w:numId w:val="0"/>
        </w:numPr>
        <w:spacing w:line="360" w:lineRule="auto"/>
        <w:rPr>
          <w:rFonts w:hint="eastAsia" w:ascii="仿宋" w:hAnsi="仿宋" w:eastAsia="仿宋" w:cs="仿宋"/>
          <w:lang w:val="en-US" w:eastAsia="zh-CN"/>
        </w:rPr>
      </w:pPr>
      <w:r>
        <w:rPr>
          <w:rFonts w:hint="eastAsia" w:ascii="仿宋" w:hAnsi="仿宋" w:eastAsia="仿宋" w:cs="仿宋"/>
          <w:lang w:val="en-US" w:eastAsia="zh-CN"/>
        </w:rPr>
        <w:drawing>
          <wp:inline distT="0" distB="0" distL="114300" distR="114300">
            <wp:extent cx="3695700" cy="3228975"/>
            <wp:effectExtent l="0" t="0" r="0" b="9525"/>
            <wp:docPr id="3" name="图片 3" descr="169379786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3797864212"/>
                    <pic:cNvPicPr>
                      <a:picLocks noChangeAspect="1"/>
                    </pic:cNvPicPr>
                  </pic:nvPicPr>
                  <pic:blipFill>
                    <a:blip r:embed="rId7"/>
                    <a:stretch>
                      <a:fillRect/>
                    </a:stretch>
                  </pic:blipFill>
                  <pic:spPr>
                    <a:xfrm>
                      <a:off x="0" y="0"/>
                      <a:ext cx="3695700" cy="3228975"/>
                    </a:xfrm>
                    <a:prstGeom prst="rect">
                      <a:avLst/>
                    </a:prstGeom>
                  </pic:spPr>
                </pic:pic>
              </a:graphicData>
            </a:graphic>
          </wp:inline>
        </w:drawing>
      </w:r>
    </w:p>
    <w:p w14:paraId="168CA9C8">
      <w:pPr>
        <w:numPr>
          <w:ilvl w:val="0"/>
          <w:numId w:val="0"/>
        </w:numPr>
        <w:spacing w:line="360" w:lineRule="auto"/>
        <w:rPr>
          <w:rFonts w:hint="default" w:ascii="仿宋" w:hAnsi="仿宋" w:eastAsia="仿宋" w:cs="仿宋"/>
          <w:color w:val="auto"/>
          <w:kern w:val="0"/>
          <w:sz w:val="24"/>
          <w:szCs w:val="24"/>
          <w:highlight w:val="none"/>
          <w:shd w:val="clear" w:color="FFFFFF" w:fill="D9D9D9"/>
          <w:lang w:val="en-US" w:eastAsia="zh-CN" w:bidi="ar-SA"/>
        </w:rPr>
      </w:pPr>
      <w:r>
        <w:rPr>
          <w:rFonts w:hint="default" w:ascii="方正仿宋_GBK" w:hAnsi="方正仿宋_GBK" w:eastAsia="方正仿宋_GBK" w:cs="方正仿宋_GBK"/>
          <w:kern w:val="2"/>
          <w:sz w:val="32"/>
          <w:szCs w:val="32"/>
          <w:lang w:val="en-US" w:eastAsia="zh-CN" w:bidi="ar-SA"/>
        </w:rPr>
        <w:t>第</w:t>
      </w:r>
      <w:r>
        <w:rPr>
          <w:rFonts w:hint="eastAsia" w:ascii="方正仿宋_GBK" w:hAnsi="方正仿宋_GBK" w:eastAsia="方正仿宋_GBK" w:cs="方正仿宋_GBK"/>
          <w:kern w:val="2"/>
          <w:sz w:val="32"/>
          <w:szCs w:val="32"/>
          <w:lang w:val="en-US" w:eastAsia="zh-CN" w:bidi="ar-SA"/>
        </w:rPr>
        <w:t>十一</w:t>
      </w:r>
      <w:r>
        <w:rPr>
          <w:rFonts w:hint="default" w:ascii="方正仿宋_GBK" w:hAnsi="方正仿宋_GBK" w:eastAsia="方正仿宋_GBK" w:cs="方正仿宋_GBK"/>
          <w:kern w:val="2"/>
          <w:sz w:val="32"/>
          <w:szCs w:val="32"/>
          <w:lang w:val="en-US" w:eastAsia="zh-CN" w:bidi="ar-SA"/>
        </w:rPr>
        <w:t>条</w:t>
      </w:r>
      <w:r>
        <w:rPr>
          <w:rFonts w:hint="eastAsia" w:ascii="方正仿宋_GBK" w:hAnsi="方正仿宋_GBK" w:eastAsia="方正仿宋_GBK" w:cs="方正仿宋_GBK"/>
          <w:kern w:val="2"/>
          <w:sz w:val="32"/>
          <w:szCs w:val="32"/>
          <w:lang w:val="en-US" w:eastAsia="zh-CN" w:bidi="ar-SA"/>
        </w:rPr>
        <w:t xml:space="preserve"> 楚怡工匠班和“2+2”农学班由于学生学籍在湖南农业大学，学生们的奖助学金的评选按照湖南农业大学的安排会在9月底到10月初进行。</w:t>
      </w:r>
      <w:bookmarkStart w:id="0" w:name="_GoBack"/>
      <w:bookmarkEnd w:id="0"/>
    </w:p>
    <w:p w14:paraId="3473CB85">
      <w:pPr>
        <w:numPr>
          <w:ilvl w:val="0"/>
          <w:numId w:val="0"/>
        </w:numPr>
        <w:spacing w:line="360" w:lineRule="auto"/>
        <w:ind w:left="420" w:leftChars="0" w:firstLine="420" w:firstLineChars="0"/>
        <w:rPr>
          <w:rFonts w:hint="default" w:ascii="仿宋" w:hAnsi="仿宋" w:eastAsia="仿宋" w:cs="仿宋"/>
          <w:color w:val="auto"/>
          <w:kern w:val="0"/>
          <w:sz w:val="24"/>
          <w:szCs w:val="24"/>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E2AF9"/>
    <w:multiLevelType w:val="singleLevel"/>
    <w:tmpl w:val="C62E2AF9"/>
    <w:lvl w:ilvl="0" w:tentative="0">
      <w:start w:val="1"/>
      <w:numFmt w:val="decimal"/>
      <w:lvlText w:val="%1."/>
      <w:lvlJc w:val="left"/>
      <w:pPr>
        <w:tabs>
          <w:tab w:val="left" w:pos="312"/>
        </w:tabs>
      </w:pPr>
    </w:lvl>
  </w:abstractNum>
  <w:abstractNum w:abstractNumId="1">
    <w:nsid w:val="E96E660F"/>
    <w:multiLevelType w:val="singleLevel"/>
    <w:tmpl w:val="E96E660F"/>
    <w:lvl w:ilvl="0" w:tentative="0">
      <w:start w:val="1"/>
      <w:numFmt w:val="decimal"/>
      <w:lvlText w:val="%1."/>
      <w:lvlJc w:val="left"/>
      <w:pPr>
        <w:tabs>
          <w:tab w:val="left" w:pos="312"/>
        </w:tabs>
      </w:pPr>
    </w:lvl>
  </w:abstractNum>
  <w:abstractNum w:abstractNumId="2">
    <w:nsid w:val="FE46AC6A"/>
    <w:multiLevelType w:val="singleLevel"/>
    <w:tmpl w:val="FE46AC6A"/>
    <w:lvl w:ilvl="0" w:tentative="0">
      <w:start w:val="1"/>
      <w:numFmt w:val="decimal"/>
      <w:lvlText w:val="%1."/>
      <w:lvlJc w:val="left"/>
      <w:pPr>
        <w:tabs>
          <w:tab w:val="left" w:pos="312"/>
        </w:tabs>
      </w:pPr>
    </w:lvl>
  </w:abstractNum>
  <w:abstractNum w:abstractNumId="3">
    <w:nsid w:val="229FF5AE"/>
    <w:multiLevelType w:val="singleLevel"/>
    <w:tmpl w:val="229FF5AE"/>
    <w:lvl w:ilvl="0" w:tentative="0">
      <w:start w:val="7"/>
      <w:numFmt w:val="chineseCounting"/>
      <w:suff w:val="space"/>
      <w:lvlText w:val="第%1条"/>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ZjI2ODZiYzAyYjI4MjQxZmU5ZmY1OWQwZDA3ZmUifQ=="/>
  </w:docVars>
  <w:rsids>
    <w:rsidRoot w:val="318B276D"/>
    <w:rsid w:val="03FA3898"/>
    <w:rsid w:val="04A94EB6"/>
    <w:rsid w:val="0B202396"/>
    <w:rsid w:val="28E26825"/>
    <w:rsid w:val="318B276D"/>
    <w:rsid w:val="392376AC"/>
    <w:rsid w:val="48B73F12"/>
    <w:rsid w:val="4BB0421C"/>
    <w:rsid w:val="4E4E1A65"/>
    <w:rsid w:val="5AE47035"/>
    <w:rsid w:val="5FBAF8DF"/>
    <w:rsid w:val="607713D5"/>
    <w:rsid w:val="67BA6F20"/>
    <w:rsid w:val="693EFC78"/>
    <w:rsid w:val="6BC341D4"/>
    <w:rsid w:val="6CFF5543"/>
    <w:rsid w:val="72081565"/>
    <w:rsid w:val="74F06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1126</Words>
  <Characters>1151</Characters>
  <Lines>0</Lines>
  <Paragraphs>0</Paragraphs>
  <TotalTime>12</TotalTime>
  <ScaleCrop>false</ScaleCrop>
  <LinksUpToDate>false</LinksUpToDate>
  <CharactersWithSpaces>1151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2021-09-08T15:07:00Z</dcterms:created>
  <dc:creator>aki</dc:creator>
  <cp:lastModifiedBy>周慧</cp:lastModifiedBy>
  <cp:lastPrinted>2024-09-01T05:47:00Z</cp:lastPrinted>
  <dcterms:modified xsi:type="dcterms:W3CDTF">2024-09-01T07:59:57Z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82FF11528BA144EE9F6269CB3587EA50_13</vt:lpwstr>
  </property>
</Properties>
</file>