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FangSong_GB2312" w:cs="Times New Roman"/>
          <w:kern w:val="0"/>
          <w:sz w:val="32"/>
          <w:szCs w:val="32"/>
          <w:lang w:val="en-US" w:eastAsia="zh-CN"/>
        </w:rPr>
      </w:pPr>
      <w:bookmarkStart w:id="52" w:name="_GoBack"/>
      <w:bookmarkEnd w:id="52"/>
      <w:r>
        <w:rPr>
          <w:rFonts w:hint="eastAsia" w:ascii="Times New Roman" w:hAnsi="Times New Roman" w:eastAsia="FangSong_GB2312" w:cs="Times New Roman"/>
          <w:kern w:val="0"/>
          <w:sz w:val="32"/>
          <w:szCs w:val="32"/>
          <w:lang w:val="en-US" w:eastAsia="zh-CN"/>
        </w:rPr>
        <w:t>附件：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420" w:lineRule="atLeast"/>
        <w:ind w:right="0"/>
        <w:jc w:val="both"/>
        <w:rPr>
          <w:rStyle w:val="14"/>
          <w:rFonts w:hint="eastAsia" w:ascii="宋体" w:hAnsi="宋体" w:eastAsia="宋体" w:cs="宋体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420" w:lineRule="atLeast"/>
        <w:ind w:right="0"/>
        <w:jc w:val="both"/>
        <w:rPr>
          <w:rStyle w:val="14"/>
          <w:rFonts w:hint="eastAsia" w:ascii="宋体" w:hAnsi="宋体" w:eastAsia="宋体" w:cs="宋体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420" w:lineRule="atLeast"/>
        <w:ind w:right="0"/>
        <w:jc w:val="both"/>
        <w:rPr>
          <w:rStyle w:val="14"/>
          <w:rFonts w:hint="eastAsia" w:ascii="宋体" w:hAnsi="宋体" w:eastAsia="宋体" w:cs="宋体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spacing w:line="360" w:lineRule="auto"/>
        <w:jc w:val="center"/>
        <w:rPr>
          <w:rFonts w:hint="eastAsia" w:ascii="Times New Roman" w:hAnsi="Times New Roman" w:eastAsia="宋体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="Times New Roman" w:hAnsi="Times New Roman" w:eastAsia="宋体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="Times New Roman" w:hAnsi="Times New Roman" w:eastAsia="宋体"/>
          <w:b/>
          <w:sz w:val="40"/>
          <w:szCs w:val="40"/>
        </w:rPr>
      </w:pPr>
    </w:p>
    <w:p>
      <w:pPr>
        <w:spacing w:line="360" w:lineRule="auto"/>
        <w:jc w:val="center"/>
        <w:rPr>
          <w:rFonts w:hint="eastAsia" w:ascii="Times New Roman" w:hAnsi="Times New Roman" w:eastAsia="宋体"/>
          <w:b/>
          <w:sz w:val="40"/>
          <w:szCs w:val="40"/>
        </w:rPr>
      </w:pPr>
    </w:p>
    <w:p>
      <w:pPr>
        <w:spacing w:line="360" w:lineRule="auto"/>
        <w:jc w:val="center"/>
        <w:rPr>
          <w:rFonts w:ascii="Times New Roman" w:hAnsi="Times New Roman" w:eastAsia="宋体"/>
          <w:b/>
          <w:sz w:val="40"/>
          <w:szCs w:val="40"/>
        </w:rPr>
      </w:pPr>
      <w:bookmarkStart w:id="0" w:name="_Hlk133229717"/>
      <w:r>
        <w:rPr>
          <w:rFonts w:hint="eastAsia" w:ascii="Times New Roman" w:hAnsi="Times New Roman"/>
          <w:b/>
          <w:sz w:val="40"/>
          <w:szCs w:val="40"/>
          <w:lang w:val="en-US" w:eastAsia="zh-CN"/>
        </w:rPr>
        <w:t>高等</w:t>
      </w:r>
      <w:r>
        <w:rPr>
          <w:rFonts w:hint="eastAsia" w:ascii="Times New Roman" w:hAnsi="Times New Roman" w:eastAsia="宋体"/>
          <w:b/>
          <w:sz w:val="40"/>
          <w:szCs w:val="40"/>
          <w:lang w:val="en-US" w:eastAsia="zh-CN"/>
        </w:rPr>
        <w:t>学历继续教育</w:t>
      </w:r>
      <w:r>
        <w:rPr>
          <w:rFonts w:hint="eastAsia" w:ascii="Times New Roman" w:hAnsi="Times New Roman" w:eastAsia="宋体"/>
          <w:b/>
          <w:sz w:val="40"/>
          <w:szCs w:val="40"/>
        </w:rPr>
        <w:t>平台</w:t>
      </w:r>
      <w:r>
        <w:rPr>
          <w:rFonts w:hint="eastAsia" w:ascii="Times New Roman" w:hAnsi="Times New Roman" w:eastAsia="宋体"/>
          <w:b/>
          <w:sz w:val="40"/>
          <w:szCs w:val="40"/>
          <w:lang w:val="en-US" w:eastAsia="zh-CN"/>
        </w:rPr>
        <w:t>学生</w:t>
      </w:r>
      <w:r>
        <w:rPr>
          <w:rFonts w:hint="eastAsia" w:ascii="Times New Roman" w:hAnsi="Times New Roman" w:eastAsia="宋体"/>
          <w:b/>
          <w:sz w:val="40"/>
          <w:szCs w:val="40"/>
        </w:rPr>
        <w:t>使用手册</w:t>
      </w:r>
    </w:p>
    <w:bookmarkEnd w:id="0"/>
    <w:p>
      <w:pPr>
        <w:pStyle w:val="16"/>
        <w:spacing w:line="360" w:lineRule="auto"/>
        <w:ind w:firstLine="0" w:firstLineChars="0"/>
        <w:jc w:val="right"/>
        <w:rPr>
          <w:rFonts w:ascii="Times New Roman" w:hAnsi="Times New Roman" w:eastAsia="宋体"/>
          <w:b/>
          <w:sz w:val="40"/>
          <w:szCs w:val="40"/>
        </w:rPr>
      </w:pPr>
    </w:p>
    <w:p>
      <w:pPr>
        <w:spacing w:line="360" w:lineRule="auto"/>
        <w:jc w:val="both"/>
        <w:rPr>
          <w:rFonts w:ascii="Times New Roman" w:hAnsi="Times New Roman" w:eastAsia="宋体"/>
          <w:b/>
          <w:sz w:val="40"/>
          <w:szCs w:val="40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center"/>
        <w:rPr>
          <w:rFonts w:ascii="Times New Roman" w:hAnsi="Times New Roman" w:eastAsia="宋体"/>
          <w:sz w:val="32"/>
          <w:szCs w:val="32"/>
        </w:rPr>
      </w:pPr>
      <w:r>
        <w:rPr>
          <w:rFonts w:ascii="Times New Roman" w:hAnsi="Times New Roman" w:eastAsia="宋体"/>
          <w:sz w:val="32"/>
          <w:szCs w:val="32"/>
        </w:rPr>
        <w:t>202</w:t>
      </w:r>
      <w:r>
        <w:rPr>
          <w:rFonts w:hint="eastAsia" w:ascii="Times New Roman" w:hAnsi="Times New Roman" w:eastAsia="宋体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宋体"/>
          <w:sz w:val="32"/>
          <w:szCs w:val="32"/>
        </w:rPr>
        <w:t>年1月1</w:t>
      </w:r>
      <w:r>
        <w:rPr>
          <w:rFonts w:hint="eastAsia" w:ascii="Times New Roman" w:hAnsi="Times New Roman" w:eastAsia="宋体"/>
          <w:sz w:val="32"/>
          <w:szCs w:val="32"/>
          <w:lang w:val="en-US" w:eastAsia="zh-CN"/>
        </w:rPr>
        <w:t>0</w:t>
      </w:r>
      <w:r>
        <w:rPr>
          <w:rFonts w:ascii="Times New Roman" w:hAnsi="Times New Roman" w:eastAsia="宋体"/>
          <w:sz w:val="32"/>
          <w:szCs w:val="32"/>
        </w:rPr>
        <w:t>日</w:t>
      </w:r>
    </w:p>
    <w:p>
      <w:pPr>
        <w:spacing w:line="360" w:lineRule="auto"/>
        <w:jc w:val="center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center"/>
        <w:rPr>
          <w:rFonts w:ascii="Times New Roman" w:hAnsi="Times New Roman" w:eastAsia="宋体"/>
          <w:sz w:val="32"/>
          <w:szCs w:val="32"/>
        </w:rPr>
      </w:pP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</w:p>
    <w:sdt>
      <w:sdtPr>
        <w:rPr>
          <w:rFonts w:ascii="Times New Roman" w:hAnsi="Times New Roman" w:eastAsia="宋体" w:cstheme="minorBidi"/>
          <w:color w:val="auto"/>
          <w:kern w:val="2"/>
          <w:sz w:val="21"/>
          <w:szCs w:val="24"/>
          <w:lang w:val="zh-CN"/>
        </w:rPr>
        <w:id w:val="-1169398845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7"/>
            <w:spacing w:before="0" w:line="360" w:lineRule="auto"/>
            <w:jc w:val="center"/>
            <w:rPr>
              <w:rFonts w:ascii="Times New Roman" w:hAnsi="Times New Roman" w:eastAsia="宋体"/>
              <w:b/>
              <w:bCs w:val="0"/>
              <w:color w:val="auto"/>
              <w:szCs w:val="48"/>
            </w:rPr>
          </w:pPr>
          <w:r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  <w:t>目</w:t>
          </w:r>
          <w:r>
            <w:rPr>
              <w:rFonts w:hint="eastAsia" w:ascii="Times New Roman" w:hAnsi="Times New Roman" w:eastAsia="宋体"/>
              <w:b/>
              <w:bCs w:val="0"/>
              <w:color w:val="auto"/>
              <w:szCs w:val="48"/>
              <w:lang w:val="zh-CN"/>
            </w:rPr>
            <w:t xml:space="preserve">  </w:t>
          </w:r>
          <w:r>
            <w:rPr>
              <w:rFonts w:ascii="Times New Roman" w:hAnsi="Times New Roman" w:eastAsia="宋体"/>
              <w:b/>
              <w:bCs w:val="0"/>
              <w:color w:val="auto"/>
              <w:szCs w:val="48"/>
              <w:lang w:val="zh-CN"/>
            </w:rPr>
            <w:t>录</w:t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rPr>
              <w:rFonts w:ascii="Times New Roman" w:hAnsi="Times New Roman" w:eastAsia="宋体"/>
              <w:sz w:val="21"/>
            </w:rPr>
            <w:fldChar w:fldCharType="begin"/>
          </w:r>
          <w:r>
            <w:rPr>
              <w:rFonts w:ascii="Times New Roman" w:hAnsi="Times New Roman" w:eastAsia="宋体"/>
              <w:sz w:val="21"/>
            </w:rPr>
            <w:instrText xml:space="preserve"> TOC \o "1-3" \h \z \u </w:instrText>
          </w:r>
          <w:r>
            <w:rPr>
              <w:rFonts w:ascii="Times New Roman" w:hAnsi="Times New Roman" w:eastAsia="宋体"/>
              <w:sz w:val="21"/>
            </w:rPr>
            <w:fldChar w:fldCharType="separate"/>
          </w:r>
          <w:r>
            <w:fldChar w:fldCharType="begin"/>
          </w:r>
          <w:r>
            <w:instrText xml:space="preserve"> HYPERLINK \l "_Toc133496882"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1 网址及账号登录</w:t>
          </w:r>
          <w:r>
            <w:tab/>
          </w:r>
          <w:r>
            <w:fldChar w:fldCharType="begin"/>
          </w:r>
          <w:r>
            <w:instrText xml:space="preserve"> PAGEREF _Toc133496882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"_Toc133496883"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1.1 电脑端登录</w:t>
          </w:r>
          <w:r>
            <w:tab/>
          </w:r>
          <w:r>
            <w:fldChar w:fldCharType="begin"/>
          </w:r>
          <w:r>
            <w:instrText xml:space="preserve"> PAGEREF _Toc133496883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"_Toc133496884"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1.2 手机端登录</w:t>
          </w:r>
          <w:r>
            <w:tab/>
          </w:r>
          <w:r>
            <w:fldChar w:fldCharType="begin"/>
          </w:r>
          <w:r>
            <w:instrText xml:space="preserve"> PAGEREF _Toc133496884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"_Toc133496885"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1.2.1 下载学习通</w:t>
          </w:r>
          <w:r>
            <w:tab/>
          </w:r>
          <w:r>
            <w:fldChar w:fldCharType="begin"/>
          </w:r>
          <w:r>
            <w:instrText xml:space="preserve"> PAGEREF _Toc133496885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"_Toc133496886"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1.2.2 使用手机号注册登录</w:t>
          </w:r>
          <w:r>
            <w:tab/>
          </w:r>
          <w:r>
            <w:fldChar w:fldCharType="begin"/>
          </w:r>
          <w:r>
            <w:instrText xml:space="preserve"> PAGEREF _Toc133496886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"_Toc133496887"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 个人信息查询与更新</w:t>
          </w:r>
          <w:r>
            <w:tab/>
          </w:r>
          <w:r>
            <w:fldChar w:fldCharType="begin"/>
          </w:r>
          <w:r>
            <w:instrText xml:space="preserve"> PAGEREF _Toc133496887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"_Toc133496888"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2.1 电脑端</w:t>
          </w:r>
          <w:r>
            <w:tab/>
          </w:r>
          <w:r>
            <w:fldChar w:fldCharType="begin"/>
          </w:r>
          <w:r>
            <w:instrText xml:space="preserve"> PAGEREF _Toc133496888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"_Toc133496889"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2.2 手机端</w:t>
          </w:r>
          <w:r>
            <w:tab/>
          </w:r>
          <w:r>
            <w:fldChar w:fldCharType="begin"/>
          </w:r>
          <w:r>
            <w:instrText xml:space="preserve"> PAGEREF _Toc133496889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2.2.1 更改密码</w:t>
          </w:r>
          <w:r>
            <w:tab/>
          </w:r>
          <w:r>
            <w:fldChar w:fldCharType="begin"/>
          </w:r>
          <w:r>
            <w:instrText xml:space="preserve"> PAGEREF _Toc133496890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"_Toc133496891"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2.2.2 绑定/更换手机号</w:t>
          </w:r>
          <w:r>
            <w:tab/>
          </w:r>
          <w:r>
            <w:fldChar w:fldCharType="begin"/>
          </w:r>
          <w:r>
            <w:instrText xml:space="preserve"> PAGEREF _Toc133496891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3 线上课程学习</w:t>
          </w:r>
          <w:r>
            <w:tab/>
          </w:r>
          <w:r>
            <w:fldChar w:fldCharType="begin"/>
          </w:r>
          <w:r>
            <w:instrText xml:space="preserve"> PAGEREF _Toc133496892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"_Toc133496893"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3.1 电脑端学习</w:t>
          </w:r>
          <w:r>
            <w:tab/>
          </w:r>
          <w:r>
            <w:fldChar w:fldCharType="begin"/>
          </w:r>
          <w:r>
            <w:instrText xml:space="preserve"> PAGEREF _Toc133496893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"_Toc133496894"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  <w:b w:val="0"/>
              <w:bCs w:val="0"/>
            </w:rPr>
            <w:t>3.2 手机</w:t>
          </w:r>
          <w:r>
            <w:rPr>
              <w:rStyle w:val="15"/>
              <w:rFonts w:ascii="Times New Roman" w:hAnsi="Times New Roman" w:eastAsia="宋体"/>
            </w:rPr>
            <w:t>端学习</w:t>
          </w:r>
          <w:r>
            <w:tab/>
          </w:r>
          <w:r>
            <w:fldChar w:fldCharType="begin"/>
          </w:r>
          <w:r>
            <w:instrText xml:space="preserve"> PAGEREF _Toc133496894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4 相关学习资料查询</w:t>
          </w:r>
          <w:r>
            <w:tab/>
          </w:r>
          <w:r>
            <w:fldChar w:fldCharType="begin"/>
          </w:r>
          <w:r>
            <w:instrText xml:space="preserve"> PAGEREF _Toc133496895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 课程相关的通知，请点击“通知”查看</w:t>
          </w:r>
          <w:r>
            <w:tab/>
          </w:r>
          <w:r>
            <w:fldChar w:fldCharType="begin"/>
          </w:r>
          <w:r>
            <w:instrText xml:space="preserve"> PAGEREF _Toc133496896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6 做作业、参加考试</w:t>
          </w:r>
          <w:r>
            <w:tab/>
          </w:r>
          <w:r>
            <w:fldChar w:fldCharType="begin"/>
          </w:r>
          <w:r>
            <w:instrText xml:space="preserve"> PAGEREF _Toc133496897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6.1 电脑端</w:t>
          </w:r>
          <w:r>
            <w:tab/>
          </w:r>
          <w:r>
            <w:fldChar w:fldCharType="begin"/>
          </w:r>
          <w:r>
            <w:instrText xml:space="preserve"> PAGEREF _Toc133496898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"_Toc133496899"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6.2 手机端</w:t>
          </w:r>
          <w:r>
            <w:tab/>
          </w:r>
          <w:r>
            <w:fldChar w:fldCharType="begin"/>
          </w:r>
          <w:r>
            <w:instrText xml:space="preserve"> PAGEREF _Toc133496899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"_Toc133496900"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7 考试成绩查询，在考试服务中总评成绩查询中查找</w:t>
          </w:r>
          <w:r>
            <w:tab/>
          </w:r>
          <w:r>
            <w:fldChar w:fldCharType="begin"/>
          </w:r>
          <w:r>
            <w:instrText xml:space="preserve"> PAGEREF _Toc133496900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"_Toc133496901"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7.1 平时成绩查询</w:t>
          </w:r>
          <w:r>
            <w:tab/>
          </w:r>
          <w:r>
            <w:fldChar w:fldCharType="begin"/>
          </w:r>
          <w:r>
            <w:instrText xml:space="preserve"> PAGEREF _Toc133496901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"_Toc133496902"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7.2 期末考试成绩查询</w:t>
          </w:r>
          <w:r>
            <w:tab/>
          </w:r>
          <w:r>
            <w:fldChar w:fldCharType="begin"/>
          </w:r>
          <w:r>
            <w:instrText xml:space="preserve"> PAGEREF _Toc133496902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"_Toc133496903"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7.3 总评成绩查询</w:t>
          </w:r>
          <w:r>
            <w:tab/>
          </w:r>
          <w:r>
            <w:fldChar w:fldCharType="begin"/>
          </w:r>
          <w:r>
            <w:instrText xml:space="preserve"> PAGEREF _Toc133496903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"_Toc133496904"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8 云盘，系统为每个账户配备了150G的云盘</w:t>
          </w:r>
          <w:r>
            <w:tab/>
          </w:r>
          <w:r>
            <w:fldChar w:fldCharType="begin"/>
          </w:r>
          <w:r>
            <w:instrText xml:space="preserve"> PAGEREF _Toc133496904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asciiTheme="minorHAnsi" w:hAnsiTheme="minorHAnsi" w:eastAsiaTheme="minorEastAsia" w:cstheme="minorBidi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"_Toc133496905"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9 注意事项</w:t>
          </w:r>
          <w:r>
            <w:tab/>
          </w:r>
          <w:r>
            <w:fldChar w:fldCharType="begin"/>
          </w:r>
          <w:r>
            <w:instrText xml:space="preserve"> PAGEREF _Toc133496905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rPr>
              <w:rFonts w:ascii="Times New Roman" w:hAnsi="Times New Roman" w:eastAsia="宋体"/>
              <w:sz w:val="21"/>
            </w:rPr>
          </w:pPr>
          <w:r>
            <w:rPr>
              <w:rFonts w:ascii="Times New Roman" w:hAnsi="Times New Roman" w:eastAsia="宋体"/>
              <w:b/>
              <w:sz w:val="21"/>
              <w:lang w:val="zh-CN"/>
            </w:rPr>
            <w:fldChar w:fldCharType="end"/>
          </w:r>
        </w:p>
      </w:sdtContent>
    </w:sdt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br w:type="page"/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1" w:name="_Toc133496882"/>
      <w:r>
        <w:rPr>
          <w:rFonts w:hint="eastAsia" w:ascii="Times New Roman" w:hAnsi="Times New Roman" w:eastAsia="宋体"/>
          <w:sz w:val="21"/>
          <w:lang w:val="en-US" w:eastAsia="zh-CN"/>
        </w:rPr>
        <w:t>电脑端</w:t>
      </w:r>
      <w:r>
        <w:rPr>
          <w:rFonts w:hint="eastAsia" w:ascii="Times New Roman" w:hAnsi="Times New Roman" w:eastAsia="宋体"/>
          <w:sz w:val="21"/>
        </w:rPr>
        <w:t>网址</w:t>
      </w:r>
      <w:bookmarkEnd w:id="1"/>
    </w:p>
    <w:p>
      <w:pPr>
        <w:spacing w:line="360" w:lineRule="auto"/>
        <w:jc w:val="both"/>
        <w:rPr>
          <w:rFonts w:hint="eastAsia"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网址：</w:t>
      </w:r>
      <w:r>
        <w:rPr>
          <w:rFonts w:hint="eastAsia" w:ascii="Times New Roman" w:hAnsi="Times New Roman" w:eastAsia="宋体"/>
          <w:sz w:val="21"/>
        </w:rPr>
        <w:fldChar w:fldCharType="begin"/>
      </w:r>
      <w:r>
        <w:rPr>
          <w:rFonts w:hint="eastAsia" w:ascii="Times New Roman" w:hAnsi="Times New Roman" w:eastAsia="宋体"/>
          <w:sz w:val="21"/>
        </w:rPr>
        <w:instrText xml:space="preserve"> HYPERLINK "https://hnswjdzyjsxyjjpt.mh.chaoxing.com/page/952562/show" </w:instrText>
      </w:r>
      <w:r>
        <w:rPr>
          <w:rFonts w:hint="eastAsia" w:ascii="Times New Roman" w:hAnsi="Times New Roman" w:eastAsia="宋体"/>
          <w:sz w:val="21"/>
        </w:rPr>
        <w:fldChar w:fldCharType="separate"/>
      </w:r>
      <w:r>
        <w:rPr>
          <w:rStyle w:val="15"/>
          <w:rFonts w:hint="eastAsia" w:ascii="Times New Roman" w:hAnsi="Times New Roman" w:eastAsia="宋体"/>
          <w:sz w:val="21"/>
        </w:rPr>
        <w:t>https://hnswjdzyjsxyjjpt.mh.chaoxing.com/page/952562/show</w:t>
      </w:r>
      <w:r>
        <w:rPr>
          <w:rFonts w:hint="eastAsia" w:ascii="Times New Roman" w:hAnsi="Times New Roman" w:eastAsia="宋体"/>
          <w:sz w:val="21"/>
        </w:rPr>
        <w:fldChar w:fldCharType="end"/>
      </w:r>
    </w:p>
    <w:p>
      <w:pPr>
        <w:spacing w:line="360" w:lineRule="auto"/>
        <w:jc w:val="both"/>
        <w:rPr>
          <w:rFonts w:hint="default" w:ascii="Times New Roman" w:hAnsi="Times New Roman" w:eastAsia="宋体"/>
          <w:sz w:val="21"/>
          <w:lang w:val="en-US" w:eastAsia="zh-CN"/>
        </w:rPr>
      </w:pPr>
      <w:r>
        <w:rPr>
          <w:rFonts w:hint="eastAsia" w:ascii="Times New Roman" w:hAnsi="Times New Roman" w:eastAsia="宋体"/>
          <w:sz w:val="21"/>
          <w:lang w:val="en-US" w:eastAsia="zh-CN"/>
        </w:rPr>
        <w:t>点击湖南生物机电职业技术学院继教平台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5273675" cy="7620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2" w:name="_Toc133496883"/>
      <w:r>
        <w:rPr>
          <w:rFonts w:hint="eastAsia" w:ascii="Times New Roman" w:hAnsi="Times New Roman" w:eastAsia="宋体"/>
          <w:sz w:val="21"/>
        </w:rPr>
        <w:t>电脑端登录</w:t>
      </w:r>
      <w:bookmarkEnd w:id="2"/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  <w:lang w:val="en-US" w:eastAsia="zh-CN"/>
        </w:rPr>
        <w:t>点击首次登录，</w:t>
      </w:r>
      <w:r>
        <w:rPr>
          <w:rFonts w:hint="eastAsia" w:ascii="Times New Roman" w:hAnsi="Times New Roman" w:eastAsia="宋体"/>
          <w:sz w:val="21"/>
        </w:rPr>
        <w:t>选择使用手机号登录，首次登录时需根据提示绑定自己的学号。绑定后，以后登录平台可以直接用手机号+密码、手机号+手机验证码、账号+密码（机构账号登录）登录。</w:t>
      </w:r>
    </w:p>
    <w:p>
      <w:pPr>
        <w:spacing w:line="360" w:lineRule="auto"/>
        <w:jc w:val="both"/>
        <w:rPr>
          <w:rFonts w:ascii="Times New Roman" w:hAnsi="Times New Roman" w:eastAsia="宋体"/>
          <w:b/>
          <w:bCs w:val="0"/>
          <w:sz w:val="21"/>
        </w:rPr>
      </w:pPr>
      <w:r>
        <w:rPr>
          <w:rFonts w:hint="eastAsia" w:ascii="Times New Roman" w:hAnsi="Times New Roman" w:eastAsia="宋体"/>
          <w:b/>
          <w:bCs w:val="0"/>
          <w:sz w:val="21"/>
        </w:rPr>
        <w:t>注意：有不清楚自己学号或忘记密码的需联系管理员进行处理。</w:t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3683000" cy="3873500"/>
            <wp:effectExtent l="0" t="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使用手机登录，首次登录绑定手机号（1）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5268595" cy="3061970"/>
            <wp:effectExtent l="0" t="0" r="825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" b="117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使用手机登录，首次登录绑定手机号（2）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1252855</wp:posOffset>
                </wp:positionV>
                <wp:extent cx="2360930" cy="140462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 w:val="0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FF0000"/>
                              </w:rPr>
                              <w:t>输入学号、姓名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6.6pt;margin-top:98.65pt;height:110.6pt;width:185.9pt;z-index:251659264;mso-width-relative:margin;mso-height-relative:margin;mso-width-percent:400;mso-height-percent:200;" filled="f" stroked="f" coordsize="21600,21600" o:gfxdata="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y0x7HZAAAACwEAAA8AAAAAAAAAAQAgAAAAIgAAAGRycy9kb3ducmV2LnhtbFBLAQIUABQA&#10;AAAIAIdO4kAxOX2hKAIAACwEAAAOAAAAAAAAAAEAIAAAACg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 w:val="0"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FF0000"/>
                        </w:rPr>
                        <w:t>输入学号、姓名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5272405" cy="283845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5" b="16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使用手机登录，首次登录绑定手机号（3）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5269865" cy="2785110"/>
            <wp:effectExtent l="0" t="0" r="698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7" b="170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使用手机登录，首次登录绑定手机号（4）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首次登录完成后，下次登录可以使用的</w:t>
      </w:r>
      <w:r>
        <w:rPr>
          <w:rFonts w:ascii="Times New Roman" w:hAnsi="Times New Roman" w:eastAsia="宋体"/>
          <w:sz w:val="21"/>
        </w:rPr>
        <w:t>3</w:t>
      </w:r>
      <w:r>
        <w:rPr>
          <w:rFonts w:hint="eastAsia" w:ascii="Times New Roman" w:hAnsi="Times New Roman" w:eastAsia="宋体"/>
          <w:sz w:val="21"/>
        </w:rPr>
        <w:t>种方式见下图：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5273040" cy="1775460"/>
            <wp:effectExtent l="0" t="0" r="381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rcRect t="30974" b="153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5273040" cy="2679065"/>
            <wp:effectExtent l="0" t="0" r="381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rcRect t="27233" b="64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3" w:name="_Toc133496884"/>
      <w:r>
        <w:rPr>
          <w:rFonts w:hint="eastAsia" w:ascii="Times New Roman" w:hAnsi="Times New Roman" w:eastAsia="宋体"/>
          <w:sz w:val="21"/>
        </w:rPr>
        <w:t>手机端登录</w:t>
      </w:r>
      <w:bookmarkEnd w:id="3"/>
    </w:p>
    <w:p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4" w:name="_Toc133496885"/>
      <w:r>
        <w:rPr>
          <w:rFonts w:hint="eastAsia" w:ascii="Times New Roman" w:hAnsi="Times New Roman" w:eastAsia="宋体"/>
          <w:sz w:val="21"/>
        </w:rPr>
        <w:t>下载学习通</w:t>
      </w:r>
      <w:bookmarkEnd w:id="4"/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扫描下图二维码下载学习通，或在手机应用商店搜索学习通并下载即可，</w:t>
      </w:r>
      <w:r>
        <w:rPr>
          <w:rFonts w:hint="eastAsia" w:ascii="Times New Roman" w:hAnsi="Times New Roman" w:eastAsia="宋体"/>
          <w:sz w:val="21"/>
        </w:rPr>
        <w:t>支持安卓和IOS系统。</w:t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906270" cy="1819910"/>
            <wp:effectExtent l="0" t="0" r="17780" b="8890"/>
            <wp:docPr id="23" name="图片 23" descr="3A6F9FF06989A5F44E12F3B946D5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A6F9FF06989A5F44E12F3B946D518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745615" cy="3103245"/>
            <wp:effectExtent l="0" t="0" r="698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5" w:name="_Toc133496886"/>
      <w:r>
        <w:rPr>
          <w:rFonts w:hint="eastAsia" w:ascii="Times New Roman" w:hAnsi="Times New Roman" w:eastAsia="宋体"/>
          <w:sz w:val="21"/>
        </w:rPr>
        <w:t>使用手机号注册登录</w:t>
      </w:r>
      <w:bookmarkEnd w:id="5"/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1注册、登录平台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首次登录的学生需要进行手机端注册。注册成功后，可以使用手机号登录平台。</w:t>
      </w:r>
    </w:p>
    <w:p>
      <w:pPr>
        <w:spacing w:line="360" w:lineRule="auto"/>
        <w:jc w:val="center"/>
        <w:rPr>
          <w:rFonts w:ascii="Times New Roman" w:hAnsi="Times New Roman" w:eastAsia="宋体"/>
          <w:snapToGrid w:val="0"/>
          <w:color w:val="000000"/>
          <w:w w:val="0"/>
          <w:kern w:val="0"/>
          <w:sz w:val="21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2035810" cy="3605530"/>
            <wp:effectExtent l="0" t="0" r="2540" b="139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2035810" cy="3605530"/>
            <wp:effectExtent l="0" t="0" r="254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360" w:lineRule="auto"/>
        <w:ind w:left="0" w:leftChars="0" w:firstLine="0" w:firstLineChars="0"/>
        <w:rPr>
          <w:rFonts w:ascii="Times New Roman" w:hAnsi="Times New Roman" w:eastAsia="宋体" w:cs="宋体"/>
          <w:szCs w:val="28"/>
        </w:rPr>
      </w:pPr>
      <w:r>
        <w:rPr>
          <w:rFonts w:hint="eastAsia" w:ascii="Times New Roman" w:hAnsi="Times New Roman" w:eastAsia="宋体" w:cs="宋体"/>
          <w:szCs w:val="28"/>
        </w:rPr>
        <w:t>进入手机端【注册】界面，输入手机号—获取验证码—设置密码，点击进入【下一步】。</w:t>
      </w:r>
    </w:p>
    <w:p>
      <w:pPr>
        <w:pStyle w:val="11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drawing>
          <wp:inline distT="0" distB="0" distL="114300" distR="114300">
            <wp:extent cx="2583180" cy="3738245"/>
            <wp:effectExtent l="0" t="0" r="7620" b="1460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r="24" b="33280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1"/>
        </w:rPr>
      </w:pPr>
      <w:r>
        <w:rPr>
          <w:rFonts w:hint="eastAsia" w:ascii="Times New Roman" w:hAnsi="Times New Roman" w:eastAsia="宋体" w:cs="Times New Roman"/>
          <w:sz w:val="21"/>
        </w:rPr>
        <w:t>进入【单位验证】界面，</w:t>
      </w:r>
      <w:r>
        <w:rPr>
          <w:rFonts w:hint="eastAsia" w:ascii="Times New Roman" w:hAnsi="Times New Roman" w:eastAsia="宋体" w:cs="Times New Roman"/>
          <w:b/>
          <w:sz w:val="21"/>
        </w:rPr>
        <w:t>输入单位UC码“249826”或者单位名称“湖南生物机电职业技术学院继教平台”，</w:t>
      </w:r>
      <w:r>
        <w:rPr>
          <w:rFonts w:hint="eastAsia" w:ascii="Times New Roman" w:hAnsi="Times New Roman" w:eastAsia="宋体" w:cs="Times New Roman"/>
          <w:sz w:val="21"/>
        </w:rPr>
        <w:t>完成单位验证。</w:t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drawing>
          <wp:inline distT="0" distB="0" distL="114300" distR="114300">
            <wp:extent cx="3894455" cy="1541145"/>
            <wp:effectExtent l="0" t="0" r="1079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360" w:lineRule="auto"/>
        <w:ind w:left="0" w:leftChars="0" w:firstLine="0" w:firstLineChars="0"/>
        <w:rPr>
          <w:rFonts w:ascii="Times New Roman" w:hAnsi="Times New Roman" w:eastAsia="宋体"/>
          <w:szCs w:val="24"/>
        </w:rPr>
      </w:pPr>
      <w:r>
        <w:rPr>
          <w:rFonts w:hint="eastAsia" w:ascii="Times New Roman" w:hAnsi="Times New Roman" w:eastAsia="宋体"/>
          <w:szCs w:val="24"/>
        </w:rPr>
        <w:t>进入学号绑定界面填写学号后完成绑定。</w:t>
      </w:r>
    </w:p>
    <w:p>
      <w:pPr>
        <w:pStyle w:val="11"/>
        <w:spacing w:after="0" w:line="360" w:lineRule="auto"/>
        <w:ind w:left="0" w:leftChars="0" w:firstLine="0" w:firstLineChars="0"/>
        <w:jc w:val="center"/>
        <w:rPr>
          <w:rFonts w:ascii="Times New Roman" w:hAnsi="Times New Roman" w:eastAsia="宋体"/>
          <w:b/>
          <w:bCs/>
          <w:szCs w:val="24"/>
        </w:rPr>
      </w:pPr>
      <w:r>
        <w:rPr>
          <w:rFonts w:ascii="Times New Roman" w:hAnsi="Times New Roman" w:eastAsia="宋体"/>
          <w:b/>
          <w:bCs/>
          <w:szCs w:val="24"/>
        </w:rPr>
        <w:drawing>
          <wp:inline distT="0" distB="0" distL="0" distR="0">
            <wp:extent cx="2573020" cy="2162175"/>
            <wp:effectExtent l="0" t="0" r="1778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37"/>
                    <a:stretch>
                      <a:fillRect/>
                    </a:stretch>
                  </pic:blipFill>
                  <pic:spPr>
                    <a:xfrm>
                      <a:off x="0" y="0"/>
                      <a:ext cx="2587800" cy="2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2登录平台后，在“我”模块下可以查看个人信息。</w:t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716405" cy="2924175"/>
            <wp:effectExtent l="0" t="0" r="1714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6" w:name="_Toc17801253"/>
      <w:bookmarkStart w:id="7" w:name="_Toc17801111"/>
      <w:bookmarkStart w:id="8" w:name="_Toc17801688"/>
      <w:bookmarkStart w:id="9" w:name="_Toc17796857"/>
      <w:bookmarkStart w:id="10" w:name="_Toc133496887"/>
      <w:bookmarkStart w:id="11" w:name="_Toc17801249"/>
      <w:bookmarkStart w:id="12" w:name="_Toc17796853"/>
      <w:bookmarkStart w:id="13" w:name="_Toc17801107"/>
      <w:bookmarkStart w:id="14" w:name="_Toc17801684"/>
      <w:r>
        <w:rPr>
          <w:rFonts w:hint="eastAsia" w:ascii="Times New Roman" w:hAnsi="Times New Roman" w:eastAsia="宋体"/>
          <w:sz w:val="21"/>
        </w:rPr>
        <w:t>个人信息查询</w:t>
      </w:r>
      <w:bookmarkEnd w:id="6"/>
      <w:bookmarkEnd w:id="7"/>
      <w:bookmarkEnd w:id="8"/>
      <w:bookmarkEnd w:id="9"/>
      <w:r>
        <w:rPr>
          <w:rFonts w:hint="eastAsia" w:ascii="Times New Roman" w:hAnsi="Times New Roman" w:eastAsia="宋体"/>
          <w:sz w:val="21"/>
        </w:rPr>
        <w:t>与更新</w:t>
      </w:r>
      <w:bookmarkEnd w:id="10"/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15" w:name="_Toc133496888"/>
      <w:r>
        <w:rPr>
          <w:rFonts w:hint="eastAsia" w:ascii="Times New Roman" w:hAnsi="Times New Roman" w:eastAsia="宋体"/>
          <w:sz w:val="21"/>
        </w:rPr>
        <w:t>电脑端</w:t>
      </w:r>
      <w:bookmarkEnd w:id="15"/>
    </w:p>
    <w:p>
      <w:pPr>
        <w:spacing w:line="360" w:lineRule="auto"/>
        <w:jc w:val="both"/>
        <w:rPr>
          <w:rFonts w:hint="eastAsia" w:ascii="Times New Roman" w:hAnsi="Times New Roman" w:eastAsia="宋体"/>
          <w:sz w:val="21"/>
        </w:rPr>
      </w:pPr>
      <w:r>
        <w:drawing>
          <wp:inline distT="0" distB="0" distL="0" distR="0">
            <wp:extent cx="5274310" cy="2476500"/>
            <wp:effectExtent l="0" t="0" r="2540" b="0"/>
            <wp:docPr id="1452824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2423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  <w:szCs w:val="24"/>
        </w:rPr>
      </w:pPr>
      <w:bookmarkStart w:id="16" w:name="_Toc133496889"/>
      <w:r>
        <w:rPr>
          <w:rFonts w:hint="eastAsia" w:ascii="Times New Roman" w:hAnsi="Times New Roman" w:eastAsia="宋体"/>
          <w:sz w:val="21"/>
          <w:szCs w:val="24"/>
        </w:rPr>
        <w:t>更改密码</w:t>
      </w:r>
      <w:r>
        <w:rPr>
          <w:rFonts w:ascii="Times New Roman" w:hAnsi="Times New Roman" w:eastAsia="宋体"/>
          <w:sz w:val="21"/>
          <w:szCs w:val="24"/>
        </w:rPr>
        <w:t xml:space="preserve"> </w:t>
      </w:r>
    </w:p>
    <w:p>
      <w:r>
        <w:drawing>
          <wp:inline distT="0" distB="0" distL="0" distR="0">
            <wp:extent cx="5274310" cy="1497965"/>
            <wp:effectExtent l="0" t="0" r="2540" b="6985"/>
            <wp:docPr id="1310463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6319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76880"/>
            <wp:effectExtent l="0" t="0" r="2540" b="13970"/>
            <wp:docPr id="1313018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1857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手机端</w:t>
      </w:r>
      <w:bookmarkEnd w:id="16"/>
    </w:p>
    <w:p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  <w:szCs w:val="24"/>
        </w:rPr>
      </w:pPr>
      <w:bookmarkStart w:id="17" w:name="_Toc133496890"/>
      <w:r>
        <w:rPr>
          <w:rFonts w:hint="eastAsia" w:ascii="Times New Roman" w:hAnsi="Times New Roman" w:eastAsia="宋体"/>
          <w:sz w:val="21"/>
          <w:szCs w:val="24"/>
        </w:rPr>
        <w:t>更改密码</w:t>
      </w:r>
      <w:bookmarkEnd w:id="17"/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3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  <w:szCs w:val="24"/>
        </w:rPr>
      </w:pPr>
      <w:bookmarkStart w:id="18" w:name="_Toc133496891"/>
      <w:r>
        <w:rPr>
          <w:rFonts w:hint="eastAsia" w:ascii="Times New Roman" w:hAnsi="Times New Roman" w:eastAsia="宋体"/>
          <w:sz w:val="21"/>
          <w:szCs w:val="24"/>
        </w:rPr>
        <w:t>绑定/</w:t>
      </w:r>
      <w:r>
        <w:rPr>
          <w:rFonts w:hint="eastAsia" w:ascii="Times New Roman" w:hAnsi="Times New Roman" w:eastAsia="宋体"/>
          <w:sz w:val="21"/>
        </w:rPr>
        <w:t>更换</w:t>
      </w:r>
      <w:r>
        <w:rPr>
          <w:rFonts w:hint="eastAsia" w:ascii="Times New Roman" w:hAnsi="Times New Roman" w:eastAsia="宋体"/>
          <w:sz w:val="21"/>
          <w:szCs w:val="24"/>
        </w:rPr>
        <w:t>手机号</w:t>
      </w:r>
      <w:bookmarkEnd w:id="18"/>
      <w:r>
        <w:rPr>
          <w:rFonts w:hint="eastAsia" w:ascii="Times New Roman" w:hAnsi="Times New Roman" w:eastAsia="宋体"/>
          <w:sz w:val="21"/>
          <w:szCs w:val="24"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19885" cy="2879725"/>
            <wp:effectExtent l="0" t="0" r="18415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9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19" w:name="_Toc133496892"/>
      <w:r>
        <w:rPr>
          <w:rFonts w:hint="eastAsia" w:ascii="Times New Roman" w:hAnsi="Times New Roman" w:eastAsia="宋体"/>
          <w:sz w:val="21"/>
        </w:rPr>
        <w:t>线上课程学习</w:t>
      </w:r>
      <w:bookmarkEnd w:id="11"/>
      <w:bookmarkEnd w:id="12"/>
      <w:bookmarkEnd w:id="13"/>
      <w:bookmarkEnd w:id="14"/>
      <w:bookmarkEnd w:id="19"/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20" w:name="_Toc133496893"/>
      <w:r>
        <w:rPr>
          <w:rFonts w:hint="eastAsia" w:ascii="Times New Roman" w:hAnsi="Times New Roman" w:eastAsia="宋体"/>
          <w:sz w:val="21"/>
        </w:rPr>
        <w:t>电脑端学习</w:t>
      </w:r>
      <w:bookmarkEnd w:id="20"/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登录系统，进入课程板块，会根据教学计划排列出学习课程，以及考核比例，如果不看完视频或者不进行考试，最后都无法过关，同学们需要积极完成线上视频的学习。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642745"/>
            <wp:effectExtent l="0" t="0" r="2540" b="14605"/>
            <wp:docPr id="163335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5223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点击“进入学习”按钮，即可进入课程学习页面后，可学习优质课程资源，手机端和电脑端都可以进行学习，系统自动记录学习时长。</w:t>
      </w:r>
    </w:p>
    <w:p>
      <w:pPr>
        <w:spacing w:line="360" w:lineRule="auto"/>
        <w:jc w:val="both"/>
        <w:rPr>
          <w:rFonts w:ascii="Times New Roman" w:hAnsi="Times New Roman" w:eastAsia="宋体"/>
          <w:b/>
          <w:sz w:val="21"/>
        </w:rPr>
      </w:pPr>
      <w:r>
        <w:drawing>
          <wp:inline distT="0" distB="0" distL="0" distR="0">
            <wp:extent cx="5274310" cy="2635250"/>
            <wp:effectExtent l="0" t="0" r="2540" b="12700"/>
            <wp:docPr id="1468968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6887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72715"/>
            <wp:effectExtent l="0" t="0" r="2540" b="13335"/>
            <wp:docPr id="661130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3097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bCs w:val="0"/>
          <w:sz w:val="21"/>
        </w:rPr>
      </w:pPr>
      <w:bookmarkStart w:id="21" w:name="_Toc133496894"/>
      <w:r>
        <w:rPr>
          <w:rFonts w:hint="eastAsia" w:ascii="Times New Roman" w:hAnsi="Times New Roman" w:eastAsia="宋体"/>
          <w:bCs w:val="0"/>
          <w:sz w:val="21"/>
        </w:rPr>
        <w:t>手机端学习</w:t>
      </w:r>
      <w:bookmarkEnd w:id="21"/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学生可在“我“模块下点击”课程“进入课程页面，在课程页面下，选择需要学习的课程进入学习。学习视频时支持讨论和添加笔记。</w:t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21790" cy="2872740"/>
            <wp:effectExtent l="0" t="0" r="1651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327150" cy="2879725"/>
            <wp:effectExtent l="0" t="0" r="6350" b="15875"/>
            <wp:docPr id="5891079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07926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5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397635" cy="2880995"/>
            <wp:effectExtent l="0" t="0" r="12065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22" w:name="_Toc17801108"/>
      <w:bookmarkStart w:id="23" w:name="_Toc133496895"/>
      <w:bookmarkStart w:id="24" w:name="_Toc17801250"/>
      <w:bookmarkStart w:id="25" w:name="_Toc17801685"/>
      <w:bookmarkStart w:id="26" w:name="_Toc17796854"/>
      <w:r>
        <w:rPr>
          <w:rFonts w:hint="eastAsia" w:ascii="Times New Roman" w:hAnsi="Times New Roman" w:eastAsia="宋体"/>
          <w:sz w:val="21"/>
        </w:rPr>
        <w:t>相关学习资料查询</w:t>
      </w:r>
      <w:bookmarkEnd w:id="22"/>
      <w:bookmarkEnd w:id="23"/>
      <w:bookmarkEnd w:id="24"/>
      <w:bookmarkEnd w:id="25"/>
      <w:bookmarkEnd w:id="26"/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电脑端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2243455"/>
            <wp:effectExtent l="0" t="0" r="2540" b="4445"/>
            <wp:docPr id="787816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1675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手机端</w:t>
      </w:r>
    </w:p>
    <w:p>
      <w:pPr>
        <w:jc w:val="center"/>
      </w:pPr>
      <w:r>
        <w:drawing>
          <wp:inline distT="0" distB="0" distL="0" distR="0">
            <wp:extent cx="1328420" cy="2879725"/>
            <wp:effectExtent l="0" t="0" r="5080" b="15875"/>
            <wp:docPr id="1803464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6480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89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7150" cy="2879725"/>
            <wp:effectExtent l="0" t="0" r="6350" b="15875"/>
            <wp:docPr id="15996536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53688" name="图片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5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27" w:name="_Toc17801252"/>
      <w:bookmarkStart w:id="28" w:name="_Toc17796856"/>
      <w:bookmarkStart w:id="29" w:name="_Toc17801687"/>
      <w:bookmarkStart w:id="30" w:name="_Toc17801110"/>
      <w:bookmarkStart w:id="31" w:name="_Toc133496896"/>
      <w:r>
        <w:rPr>
          <w:rFonts w:hint="eastAsia" w:ascii="Times New Roman" w:hAnsi="Times New Roman" w:eastAsia="宋体"/>
          <w:sz w:val="21"/>
        </w:rPr>
        <w:t>课程相关的通知，请点击“通知”查看</w:t>
      </w:r>
      <w:bookmarkEnd w:id="27"/>
      <w:bookmarkEnd w:id="28"/>
      <w:bookmarkEnd w:id="29"/>
      <w:bookmarkEnd w:id="30"/>
      <w:bookmarkEnd w:id="31"/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考试、作业、督促等信息在收件箱查看。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2047240"/>
            <wp:effectExtent l="0" t="0" r="2540" b="10160"/>
            <wp:docPr id="70392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2149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328420" cy="2879725"/>
            <wp:effectExtent l="0" t="0" r="5080" b="15875"/>
            <wp:docPr id="14976651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65164" name="图片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9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32" w:name="_Toc133496897"/>
      <w:bookmarkStart w:id="33" w:name="_Toc17796859"/>
      <w:bookmarkStart w:id="34" w:name="_Toc17801690"/>
      <w:bookmarkStart w:id="35" w:name="_Toc17801255"/>
      <w:bookmarkStart w:id="36" w:name="_Toc17801113"/>
      <w:r>
        <w:rPr>
          <w:rFonts w:hint="eastAsia" w:ascii="Times New Roman" w:hAnsi="Times New Roman" w:eastAsia="宋体"/>
          <w:sz w:val="21"/>
        </w:rPr>
        <w:t>做作业、参加考试</w:t>
      </w:r>
      <w:bookmarkEnd w:id="32"/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37" w:name="_Toc133496898"/>
      <w:r>
        <w:rPr>
          <w:rFonts w:hint="eastAsia" w:ascii="Times New Roman" w:hAnsi="Times New Roman" w:eastAsia="宋体"/>
          <w:sz w:val="21"/>
        </w:rPr>
        <w:t>电脑端</w:t>
      </w:r>
      <w:bookmarkEnd w:id="37"/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根据学校发布的考试通知进行线上考试。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1"/>
        </w:rPr>
      </w:pPr>
      <w:r>
        <w:drawing>
          <wp:inline distT="0" distB="0" distL="0" distR="0">
            <wp:extent cx="5274310" cy="3072130"/>
            <wp:effectExtent l="0" t="0" r="2540" b="13970"/>
            <wp:docPr id="600486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8667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189480"/>
            <wp:effectExtent l="0" t="0" r="2540" b="1270"/>
            <wp:docPr id="1237597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97556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38" w:name="_Toc133496899"/>
      <w:r>
        <w:rPr>
          <w:rFonts w:hint="eastAsia" w:ascii="Times New Roman" w:hAnsi="Times New Roman" w:eastAsia="宋体"/>
          <w:sz w:val="21"/>
        </w:rPr>
        <w:t>手机端</w:t>
      </w:r>
      <w:bookmarkEnd w:id="38"/>
    </w:p>
    <w:p>
      <w:pPr>
        <w:spacing w:line="360" w:lineRule="auto"/>
        <w:jc w:val="both"/>
        <w:rPr>
          <w:rFonts w:ascii="Times New Roman" w:hAnsi="Times New Roman" w:eastAsia="宋体"/>
          <w:sz w:val="21"/>
          <w:szCs w:val="28"/>
        </w:rPr>
      </w:pPr>
      <w:r>
        <w:rPr>
          <w:rFonts w:hint="eastAsia" w:ascii="Times New Roman" w:hAnsi="Times New Roman" w:eastAsia="宋体"/>
          <w:sz w:val="21"/>
          <w:szCs w:val="28"/>
        </w:rPr>
        <w:t>学生在所学课程的“任务“模块下的”作业/考试“功能下可查看、参与教师发布的作业和考试。</w:t>
      </w:r>
    </w:p>
    <w:p>
      <w:pPr>
        <w:spacing w:line="360" w:lineRule="auto"/>
        <w:jc w:val="center"/>
        <w:rPr>
          <w:rFonts w:ascii="Times New Roman" w:hAnsi="Times New Roman" w:eastAsia="宋体"/>
          <w:sz w:val="21"/>
        </w:rPr>
      </w:pP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21790" cy="2872740"/>
            <wp:effectExtent l="0" t="0" r="1651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21790" cy="2872740"/>
            <wp:effectExtent l="0" t="0" r="1651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sz w:val="21"/>
        </w:rPr>
        <w:drawing>
          <wp:inline distT="0" distB="0" distL="0" distR="0">
            <wp:extent cx="1621790" cy="2872740"/>
            <wp:effectExtent l="0" t="0" r="1651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39" w:name="_Toc133496900"/>
      <w:r>
        <w:rPr>
          <w:rFonts w:hint="eastAsia" w:ascii="Times New Roman" w:hAnsi="Times New Roman" w:eastAsia="宋体"/>
          <w:sz w:val="21"/>
        </w:rPr>
        <w:t>考试成绩查询，在考试服务中总评成绩查询中</w:t>
      </w:r>
      <w:bookmarkEnd w:id="33"/>
      <w:r>
        <w:rPr>
          <w:rFonts w:hint="eastAsia" w:ascii="Times New Roman" w:hAnsi="Times New Roman" w:eastAsia="宋体"/>
          <w:sz w:val="21"/>
        </w:rPr>
        <w:t>查找</w:t>
      </w:r>
      <w:bookmarkEnd w:id="34"/>
      <w:bookmarkEnd w:id="35"/>
      <w:bookmarkEnd w:id="36"/>
      <w:bookmarkEnd w:id="39"/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0" w:name="_Toc107847327"/>
      <w:bookmarkStart w:id="41" w:name="_Toc133496901"/>
      <w:r>
        <w:rPr>
          <w:rFonts w:hint="eastAsia" w:ascii="Times New Roman" w:hAnsi="Times New Roman" w:eastAsia="宋体"/>
          <w:sz w:val="21"/>
        </w:rPr>
        <w:t>平时成绩查询</w:t>
      </w:r>
      <w:bookmarkEnd w:id="40"/>
      <w:bookmarkEnd w:id="41"/>
    </w:p>
    <w:p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登录学生空间，在课程模块，可实时查看网络视频成绩。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451610"/>
            <wp:effectExtent l="0" t="0" r="2540" b="15240"/>
            <wp:docPr id="963193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9316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2" w:name="_Toc107847328"/>
      <w:bookmarkStart w:id="43" w:name="_Toc133496902"/>
      <w:r>
        <w:rPr>
          <w:rFonts w:hint="eastAsia" w:ascii="Times New Roman" w:hAnsi="Times New Roman" w:eastAsia="宋体"/>
          <w:sz w:val="21"/>
        </w:rPr>
        <w:t>期末考试成绩查询</w:t>
      </w:r>
      <w:bookmarkEnd w:id="42"/>
      <w:bookmarkEnd w:id="43"/>
    </w:p>
    <w:p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登录学生空间，在课程模块，可实时查看期末考试成绩。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451610"/>
            <wp:effectExtent l="0" t="0" r="2540" b="15240"/>
            <wp:docPr id="978749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4901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spacing w:line="360" w:lineRule="auto"/>
        <w:ind w:left="0" w:firstLine="0" w:firstLineChars="0"/>
        <w:jc w:val="both"/>
        <w:outlineLvl w:val="1"/>
        <w:rPr>
          <w:rFonts w:ascii="Times New Roman" w:hAnsi="Times New Roman" w:eastAsia="宋体"/>
          <w:sz w:val="21"/>
        </w:rPr>
      </w:pPr>
      <w:bookmarkStart w:id="44" w:name="_Toc107847329"/>
      <w:bookmarkStart w:id="45" w:name="_Toc133496903"/>
      <w:r>
        <w:rPr>
          <w:rFonts w:hint="eastAsia" w:ascii="Times New Roman" w:hAnsi="Times New Roman" w:eastAsia="宋体"/>
          <w:sz w:val="21"/>
        </w:rPr>
        <w:t>总评成绩查询</w:t>
      </w:r>
      <w:bookmarkEnd w:id="44"/>
      <w:bookmarkEnd w:id="45"/>
    </w:p>
    <w:p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未发布前，查总评成绩。</w:t>
      </w:r>
    </w:p>
    <w:p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成绩未发布前，成绩查询页面的成绩不显示，可通过课程页面实时计算成绩。举例：下图工程制图与识图课程，视频满分为40分，线上考试60分。目前得分为40X0.23+60X0=9分。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451610"/>
            <wp:effectExtent l="0" t="0" r="2540" b="15240"/>
            <wp:docPr id="1706596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9648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发布成绩后，查总评成绩。</w:t>
      </w:r>
    </w:p>
    <w:p>
      <w:pPr>
        <w:spacing w:line="360" w:lineRule="auto"/>
        <w:jc w:val="both"/>
        <w:rPr>
          <w:rFonts w:ascii="Times New Roman" w:hAnsi="Times New Roman" w:eastAsia="宋体" w:cs="宋体"/>
          <w:sz w:val="21"/>
        </w:rPr>
      </w:pPr>
      <w:r>
        <w:rPr>
          <w:rFonts w:hint="eastAsia" w:ascii="Times New Roman" w:hAnsi="Times New Roman" w:eastAsia="宋体" w:cs="宋体"/>
          <w:sz w:val="21"/>
        </w:rPr>
        <w:t>步骤：登录空间，成绩查询——成绩查询，查总评成绩。也可以点击成绩详情查看各权重成绩。</w:t>
      </w:r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732915"/>
            <wp:effectExtent l="0" t="0" r="2540" b="635"/>
            <wp:docPr id="1928845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45844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46" w:name="_Toc17801257"/>
      <w:bookmarkStart w:id="47" w:name="_Toc17801692"/>
      <w:bookmarkStart w:id="48" w:name="_Toc17801115"/>
      <w:bookmarkStart w:id="49" w:name="_Toc17796861"/>
      <w:bookmarkStart w:id="50" w:name="_Toc133496904"/>
      <w:r>
        <w:rPr>
          <w:rFonts w:hint="eastAsia" w:ascii="Times New Roman" w:hAnsi="Times New Roman" w:eastAsia="宋体"/>
          <w:sz w:val="21"/>
        </w:rPr>
        <w:t>云盘，系统为每个账户配备了150G的云盘</w:t>
      </w:r>
      <w:bookmarkEnd w:id="46"/>
      <w:bookmarkEnd w:id="47"/>
      <w:bookmarkEnd w:id="48"/>
      <w:bookmarkEnd w:id="49"/>
      <w:bookmarkEnd w:id="50"/>
    </w:p>
    <w:p>
      <w:pPr>
        <w:spacing w:line="360" w:lineRule="auto"/>
        <w:jc w:val="both"/>
        <w:rPr>
          <w:rFonts w:ascii="Times New Roman" w:hAnsi="Times New Roman" w:eastAsia="宋体"/>
          <w:sz w:val="21"/>
        </w:rPr>
      </w:pPr>
      <w:r>
        <w:drawing>
          <wp:inline distT="0" distB="0" distL="0" distR="0">
            <wp:extent cx="5274310" cy="1865630"/>
            <wp:effectExtent l="0" t="0" r="2540" b="1270"/>
            <wp:docPr id="178912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296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jc w:val="both"/>
        <w:rPr>
          <w:rFonts w:ascii="Times New Roman" w:hAnsi="Times New Roman" w:eastAsia="宋体"/>
          <w:sz w:val="21"/>
        </w:rPr>
      </w:pPr>
      <w:bookmarkStart w:id="51" w:name="_Toc133496905"/>
      <w:r>
        <w:rPr>
          <w:rFonts w:hint="eastAsia" w:ascii="Times New Roman" w:hAnsi="Times New Roman" w:eastAsia="宋体"/>
          <w:sz w:val="21"/>
        </w:rPr>
        <w:t>注意事项</w:t>
      </w:r>
      <w:bookmarkEnd w:id="51"/>
    </w:p>
    <w:p>
      <w:pPr>
        <w:pStyle w:val="16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不能手机电脑同时登录，同时登录学习的系统提示会按作弊处理。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不能使用其他人的手机号码或者学号注册绑定。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在观看视频时，注意不能拖动进度条和倍速播放。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登录的账号必须是学号和手机号绑定在一起的，并保存好密码。课程在个人学号下，未绑定好学号，无法看到课程，无法学习，不计学分。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 w:eastAsia="宋体"/>
          <w:sz w:val="21"/>
        </w:rPr>
      </w:pPr>
      <w:r>
        <w:rPr>
          <w:rFonts w:hint="eastAsia" w:ascii="Times New Roman" w:hAnsi="Times New Roman" w:eastAsia="宋体"/>
          <w:sz w:val="21"/>
        </w:rPr>
        <w:t>在课程开放时间内完成学习任务。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jc w:val="both"/>
      </w:pPr>
      <w:r>
        <w:rPr>
          <w:rFonts w:hint="eastAsia" w:ascii="Times New Roman" w:hAnsi="Times New Roman" w:eastAsia="宋体"/>
          <w:sz w:val="21"/>
        </w:rPr>
        <w:t>考生要求看完视频才能考生，考试时间系统会自动通知和提醒。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DengXian">
    <w:panose1 w:val="02010600030101010101"/>
    <w:charset w:val="86"/>
    <w:family w:val="auto"/>
    <w:pitch w:val="default"/>
    <w:sig w:usb0="A10102FF" w:usb1="38CF7CFA" w:usb2="00010016" w:usb3="00000000" w:csb0="0004000F" w:csb1="00000000"/>
  </w:font>
  <w:font w:name="FZXiaoBiaoSong-B05S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E73D02"/>
    <w:multiLevelType w:val="multilevel"/>
    <w:tmpl w:val="17E73D02"/>
    <w:lvl w:ilvl="0" w:tentative="0">
      <w:start w:val="1"/>
      <w:numFmt w:val="decimal"/>
      <w:suff w:val="nothing"/>
      <w:lvlText w:val="(%1)"/>
      <w:lvlJc w:val="righ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320" w:hanging="44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200" w:hanging="44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640" w:hanging="44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080" w:hanging="44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20" w:hanging="44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60" w:hanging="440"/>
      </w:pPr>
      <w:rPr>
        <w:rFonts w:hint="eastAsia"/>
      </w:rPr>
    </w:lvl>
  </w:abstractNum>
  <w:abstractNum w:abstractNumId="1">
    <w:nsid w:val="26BB119B"/>
    <w:multiLevelType w:val="multilevel"/>
    <w:tmpl w:val="26BB119B"/>
    <w:lvl w:ilvl="0" w:tentative="0">
      <w:start w:val="1"/>
      <w:numFmt w:val="decimal"/>
      <w:suff w:val="nothing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nothing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suff w:val="nothing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jMDM4NzhlZmVmYzM5MDEzY2M2YzZkYjliYWY3MDEifQ=="/>
    <w:docVar w:name="KSO_WPS_MARK_KEY" w:val="9b3b9b0d-24f8-4d03-8153-0505dfc6c07d"/>
  </w:docVars>
  <w:rsids>
    <w:rsidRoot w:val="00000000"/>
    <w:rsid w:val="00160ED8"/>
    <w:rsid w:val="04820ADC"/>
    <w:rsid w:val="07BB1313"/>
    <w:rsid w:val="0B41524D"/>
    <w:rsid w:val="0DFE5079"/>
    <w:rsid w:val="0EB9334C"/>
    <w:rsid w:val="0F3A4D07"/>
    <w:rsid w:val="11F56D91"/>
    <w:rsid w:val="13CE5AEB"/>
    <w:rsid w:val="147E12BF"/>
    <w:rsid w:val="166935C8"/>
    <w:rsid w:val="187B3D57"/>
    <w:rsid w:val="18D3325C"/>
    <w:rsid w:val="1A3348FA"/>
    <w:rsid w:val="1C1E5DF5"/>
    <w:rsid w:val="1C894C98"/>
    <w:rsid w:val="1F1E5314"/>
    <w:rsid w:val="1FA53BA4"/>
    <w:rsid w:val="21FA5CFD"/>
    <w:rsid w:val="22904652"/>
    <w:rsid w:val="23C2284B"/>
    <w:rsid w:val="28C82EF3"/>
    <w:rsid w:val="2B182F87"/>
    <w:rsid w:val="2B5244B4"/>
    <w:rsid w:val="2C275941"/>
    <w:rsid w:val="2D355A60"/>
    <w:rsid w:val="3000268A"/>
    <w:rsid w:val="30410E64"/>
    <w:rsid w:val="33CD3515"/>
    <w:rsid w:val="35777939"/>
    <w:rsid w:val="357D2FC8"/>
    <w:rsid w:val="35EB7E31"/>
    <w:rsid w:val="388760E5"/>
    <w:rsid w:val="3B097226"/>
    <w:rsid w:val="41145ED0"/>
    <w:rsid w:val="421B33FA"/>
    <w:rsid w:val="426E64CA"/>
    <w:rsid w:val="430D5439"/>
    <w:rsid w:val="44F22DAF"/>
    <w:rsid w:val="48C24AC9"/>
    <w:rsid w:val="49A64A0C"/>
    <w:rsid w:val="49CF51F6"/>
    <w:rsid w:val="49F150D3"/>
    <w:rsid w:val="4A054B02"/>
    <w:rsid w:val="4AE41175"/>
    <w:rsid w:val="4BF42B77"/>
    <w:rsid w:val="4D2D7FFF"/>
    <w:rsid w:val="4EA34EA3"/>
    <w:rsid w:val="4F9071D6"/>
    <w:rsid w:val="50F03FCE"/>
    <w:rsid w:val="51DB2A59"/>
    <w:rsid w:val="540D72D7"/>
    <w:rsid w:val="5A00764E"/>
    <w:rsid w:val="5ABA2850"/>
    <w:rsid w:val="5ABF4E13"/>
    <w:rsid w:val="5BA367A8"/>
    <w:rsid w:val="5CC22998"/>
    <w:rsid w:val="5CF27722"/>
    <w:rsid w:val="5FF13CC0"/>
    <w:rsid w:val="62326812"/>
    <w:rsid w:val="645E38EF"/>
    <w:rsid w:val="65044496"/>
    <w:rsid w:val="66377F53"/>
    <w:rsid w:val="668B64F1"/>
    <w:rsid w:val="7055417A"/>
    <w:rsid w:val="710C0539"/>
    <w:rsid w:val="72037883"/>
    <w:rsid w:val="74856C75"/>
    <w:rsid w:val="778D20C9"/>
    <w:rsid w:val="79181E66"/>
    <w:rsid w:val="79B309EB"/>
    <w:rsid w:val="7BC57958"/>
    <w:rsid w:val="7BDA3403"/>
    <w:rsid w:val="7FA9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jc w:val="left"/>
    </w:pPr>
    <w:rPr>
      <w:rFonts w:ascii="SimHei" w:hAnsi="SimHei" w:eastAsia="SimHei"/>
      <w:szCs w:val="48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sz w:val="32"/>
      <w:szCs w:val="32"/>
    </w:rPr>
  </w:style>
  <w:style w:type="paragraph" w:styleId="5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Body Text First Indent 2"/>
    <w:basedOn w:val="5"/>
    <w:unhideWhenUsed/>
    <w:qFormat/>
    <w:uiPriority w:val="99"/>
    <w:pPr>
      <w:ind w:firstLine="420" w:firstLineChars="200"/>
      <w:jc w:val="both"/>
    </w:pPr>
    <w:rPr>
      <w:rFonts w:ascii="DengXian" w:hAnsi="DengXian" w:eastAsia="DengXian" w:cs="Times New Roman"/>
      <w:sz w:val="21"/>
      <w:szCs w:val="22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/>
      <w:b w:val="0"/>
      <w:bCs/>
      <w:color w:val="28498B" w:themeColor="accent1" w:themeShade="A6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1854</Words>
  <Characters>2085</Characters>
  <Lines>0</Lines>
  <Paragraphs>0</Paragraphs>
  <TotalTime>4</TotalTime>
  <ScaleCrop>false</ScaleCrop>
  <LinksUpToDate>false</LinksUpToDate>
  <CharactersWithSpaces>2190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2024-04-15T01:11:00Z</dcterms:created>
  <dc:creator>Administrator</dc:creator>
  <cp:lastModifiedBy>大鑫印务邹利媛</cp:lastModifiedBy>
  <cp:lastPrinted>2024-09-04T00:54:00Z</cp:lastPrinted>
  <dcterms:modified xsi:type="dcterms:W3CDTF">2024-09-06T02:30:09Z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4EEF5B349DE8400F8E854BF01E5B9F05_13</vt:lpwstr>
  </property>
</Properties>
</file>