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CE3" w:rsidRDefault="00F3355E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华文细黑" w:eastAsia="华文细黑" w:hAnsi="华文细黑" w:cs="宋体" w:hint="eastAsia"/>
          <w:b/>
          <w:sz w:val="28"/>
          <w:szCs w:val="28"/>
        </w:rPr>
        <w:t>宁波旭升</w:t>
      </w:r>
      <w:r w:rsidR="00F97816">
        <w:rPr>
          <w:rFonts w:ascii="华文细黑" w:eastAsia="华文细黑" w:hAnsi="华文细黑" w:cs="宋体" w:hint="eastAsia"/>
          <w:b/>
          <w:sz w:val="28"/>
          <w:szCs w:val="28"/>
        </w:rPr>
        <w:t>集团</w:t>
      </w:r>
      <w:r>
        <w:rPr>
          <w:rFonts w:ascii="华文细黑" w:eastAsia="华文细黑" w:hAnsi="华文细黑" w:cs="宋体"/>
          <w:b/>
          <w:sz w:val="28"/>
          <w:szCs w:val="28"/>
        </w:rPr>
        <w:t>有限公司</w:t>
      </w:r>
    </w:p>
    <w:p w:rsidR="002B3CE3" w:rsidRDefault="002B3CE3">
      <w:pPr>
        <w:spacing w:line="360" w:lineRule="auto"/>
        <w:ind w:firstLineChars="200" w:firstLine="420"/>
        <w:jc w:val="left"/>
        <w:rPr>
          <w:rFonts w:ascii="华文细黑" w:eastAsia="华文细黑" w:hAnsi="华文细黑" w:cs="宋体"/>
          <w:szCs w:val="21"/>
        </w:rPr>
      </w:pPr>
    </w:p>
    <w:p w:rsidR="002B3CE3" w:rsidRDefault="00F3355E">
      <w:pPr>
        <w:spacing w:line="360" w:lineRule="auto"/>
        <w:ind w:firstLineChars="200" w:firstLine="420"/>
        <w:rPr>
          <w:rFonts w:ascii="华文细黑" w:eastAsia="华文细黑" w:hAnsi="华文细黑" w:cs="宋体"/>
          <w:szCs w:val="21"/>
        </w:rPr>
      </w:pPr>
      <w:r>
        <w:rPr>
          <w:rFonts w:ascii="华文细黑" w:eastAsia="华文细黑" w:hAnsi="华文细黑" w:cs="宋体" w:hint="eastAsia"/>
          <w:szCs w:val="21"/>
        </w:rPr>
        <w:t xml:space="preserve">  宁波旭升集团股份有限公司致力于新能源汽车和汽车轻量化领域，从事精密铝合金汽车零部件和工业零部件的 研发、生产和销售。目前公司下辖压铸、锻造、挤压、系统集成四大事业部，并控股宁波和</w:t>
      </w:r>
      <w:proofErr w:type="gramStart"/>
      <w:r>
        <w:rPr>
          <w:rFonts w:ascii="华文细黑" w:eastAsia="华文细黑" w:hAnsi="华文细黑" w:cs="宋体" w:hint="eastAsia"/>
          <w:szCs w:val="21"/>
        </w:rPr>
        <w:t>升铝瓶技术</w:t>
      </w:r>
      <w:proofErr w:type="gramEnd"/>
      <w:r>
        <w:rPr>
          <w:rFonts w:ascii="华文细黑" w:eastAsia="华文细黑" w:hAnsi="华文细黑" w:cs="宋体" w:hint="eastAsia"/>
          <w:szCs w:val="21"/>
        </w:rPr>
        <w:t>有限公司。 四大事业部业务已覆盖汽车动力系统、底盘系统、电池系统等</w:t>
      </w:r>
      <w:proofErr w:type="gramStart"/>
      <w:r>
        <w:rPr>
          <w:rFonts w:ascii="华文细黑" w:eastAsia="华文细黑" w:hAnsi="华文细黑" w:cs="宋体" w:hint="eastAsia"/>
          <w:szCs w:val="21"/>
        </w:rPr>
        <w:t>最</w:t>
      </w:r>
      <w:proofErr w:type="gramEnd"/>
      <w:r>
        <w:rPr>
          <w:rFonts w:ascii="华文细黑" w:eastAsia="华文细黑" w:hAnsi="华文细黑" w:cs="宋体" w:hint="eastAsia"/>
          <w:szCs w:val="21"/>
        </w:rPr>
        <w:t>核心的铝合金产品，可满足新能源汽车轻量化铝制 品的一站式需求；和</w:t>
      </w:r>
      <w:proofErr w:type="gramStart"/>
      <w:r>
        <w:rPr>
          <w:rFonts w:ascii="华文细黑" w:eastAsia="华文细黑" w:hAnsi="华文细黑" w:cs="宋体" w:hint="eastAsia"/>
          <w:szCs w:val="21"/>
        </w:rPr>
        <w:t>升铝瓶</w:t>
      </w:r>
      <w:proofErr w:type="gramEnd"/>
      <w:r>
        <w:rPr>
          <w:rFonts w:ascii="华文细黑" w:eastAsia="华文细黑" w:hAnsi="华文细黑" w:cs="宋体" w:hint="eastAsia"/>
          <w:szCs w:val="21"/>
        </w:rPr>
        <w:t>依托旭升集团强大的平台资源，能为客户研发和生产各类高质量铝合金高压无缝铝瓶。</w:t>
      </w:r>
    </w:p>
    <w:p w:rsidR="002B3CE3" w:rsidRDefault="00F3355E">
      <w:pPr>
        <w:spacing w:line="360" w:lineRule="auto"/>
        <w:ind w:firstLineChars="200" w:firstLine="420"/>
        <w:rPr>
          <w:rFonts w:ascii="华文细黑" w:eastAsia="华文细黑" w:hAnsi="华文细黑" w:cs="宋体"/>
          <w:szCs w:val="21"/>
        </w:rPr>
      </w:pPr>
      <w:r>
        <w:rPr>
          <w:rFonts w:ascii="华文细黑" w:eastAsia="华文细黑" w:hAnsi="华文细黑" w:cs="宋体" w:hint="eastAsia"/>
          <w:szCs w:val="21"/>
        </w:rPr>
        <w:t xml:space="preserve">  公司成立于2003年8月25日，目前分别有10个工厂（一号、二号、三号、四号、六号、七号、八号、九号、十号、十个工厂），目前公司拥有员工</w:t>
      </w:r>
      <w:r w:rsidR="001814CB">
        <w:rPr>
          <w:rFonts w:ascii="华文细黑" w:eastAsia="华文细黑" w:hAnsi="华文细黑" w:cs="宋体"/>
          <w:szCs w:val="21"/>
        </w:rPr>
        <w:t>5</w:t>
      </w:r>
      <w:r>
        <w:rPr>
          <w:rFonts w:ascii="华文细黑" w:eastAsia="华文细黑" w:hAnsi="华文细黑" w:cs="宋体" w:hint="eastAsia"/>
          <w:szCs w:val="21"/>
        </w:rPr>
        <w:t>500余人。公司先后导入并通过ISO9001、ISO/TS16949质量管理体系、ISO14001环境体系、OHSAS18001职业健康与安全体系认证，是浙江省清洁生产先进企业，通过了宁波市安全生产标准化企业审核；先后获得国家高新技术企业、浙江省高新技术企业工程技术中心，中国压铸模重点骨干企业、浙江省绿色企业、区长质量奖、宁波市名牌产品、特斯拉十佳优秀供应商等荣誉。</w:t>
      </w:r>
    </w:p>
    <w:p w:rsidR="002B3CE3" w:rsidRDefault="00F3355E">
      <w:pPr>
        <w:spacing w:line="360" w:lineRule="auto"/>
        <w:ind w:firstLineChars="200" w:firstLine="420"/>
        <w:rPr>
          <w:rFonts w:ascii="华文细黑" w:eastAsia="华文细黑" w:hAnsi="华文细黑" w:cs="宋体"/>
          <w:szCs w:val="21"/>
        </w:rPr>
      </w:pPr>
      <w:r>
        <w:rPr>
          <w:rFonts w:ascii="华文细黑" w:eastAsia="华文细黑" w:hAnsi="华文细黑" w:cs="宋体" w:hint="eastAsia"/>
          <w:szCs w:val="21"/>
        </w:rPr>
        <w:t>公司成立以来保持了持续发展的良好态势，尤其是近三年，产品品种、生产规模和资产总额翻倍增长，销售从2014年的1.</w:t>
      </w:r>
      <w:r>
        <w:rPr>
          <w:rFonts w:ascii="华文细黑" w:eastAsia="华文细黑" w:hAnsi="华文细黑" w:cs="宋体"/>
          <w:szCs w:val="21"/>
        </w:rPr>
        <w:t>8</w:t>
      </w:r>
      <w:r>
        <w:rPr>
          <w:rFonts w:ascii="华文细黑" w:eastAsia="华文细黑" w:hAnsi="华文细黑" w:cs="宋体" w:hint="eastAsia"/>
          <w:szCs w:val="21"/>
        </w:rPr>
        <w:t>亿增长到2022年的44.54亿。在模具设计与压铸</w:t>
      </w:r>
      <w:r>
        <w:rPr>
          <w:rFonts w:ascii="华文细黑" w:eastAsia="华文细黑" w:hAnsi="华文细黑" w:cs="宋体"/>
          <w:szCs w:val="21"/>
        </w:rPr>
        <w:t>、机加工</w:t>
      </w:r>
      <w:r>
        <w:rPr>
          <w:rFonts w:ascii="华文细黑" w:eastAsia="华文细黑" w:hAnsi="华文细黑" w:cs="宋体" w:hint="eastAsia"/>
          <w:szCs w:val="21"/>
        </w:rPr>
        <w:t>制造技术方面均处于国内领先水平。公司已于2017年7月10日在上海主板成功上市。</w:t>
      </w:r>
    </w:p>
    <w:p w:rsidR="002B3CE3" w:rsidRDefault="00F3355E">
      <w:pPr>
        <w:spacing w:line="360" w:lineRule="auto"/>
        <w:rPr>
          <w:rFonts w:ascii="华文细黑" w:eastAsia="华文细黑" w:hAnsi="华文细黑"/>
          <w:b/>
          <w:szCs w:val="21"/>
        </w:rPr>
      </w:pPr>
      <w:r>
        <w:rPr>
          <w:rFonts w:ascii="华文细黑" w:eastAsia="华文细黑" w:hAnsi="华文细黑" w:cs="宋体" w:hint="eastAsia"/>
          <w:b/>
          <w:szCs w:val="21"/>
        </w:rPr>
        <w:t>公司</w:t>
      </w:r>
      <w:r>
        <w:rPr>
          <w:rFonts w:ascii="华文细黑" w:eastAsia="华文细黑" w:hAnsi="华文细黑" w:cs="宋体"/>
          <w:b/>
          <w:szCs w:val="21"/>
        </w:rPr>
        <w:t>厂房：</w:t>
      </w:r>
    </w:p>
    <w:p w:rsidR="002B3CE3" w:rsidRDefault="00F3355E">
      <w:r>
        <w:rPr>
          <w:noProof/>
        </w:rPr>
        <w:drawing>
          <wp:inline distT="0" distB="0" distL="114300" distR="114300">
            <wp:extent cx="3009900" cy="134302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048000" cy="136207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E3" w:rsidRDefault="00F3355E">
      <w:pPr>
        <w:ind w:firstLineChars="1050" w:firstLine="2205"/>
      </w:pPr>
      <w:r>
        <w:rPr>
          <w:rFonts w:hint="eastAsia"/>
        </w:rPr>
        <w:t>一厂</w:t>
      </w:r>
      <w:r>
        <w:rPr>
          <w:rFonts w:hint="eastAsia"/>
        </w:rPr>
        <w:t xml:space="preserve">                                         </w:t>
      </w:r>
      <w:r>
        <w:rPr>
          <w:rFonts w:hint="eastAsia"/>
        </w:rPr>
        <w:t>二厂</w:t>
      </w:r>
    </w:p>
    <w:p w:rsidR="002B3CE3" w:rsidRDefault="00F3355E">
      <w:r>
        <w:rPr>
          <w:noProof/>
        </w:rPr>
        <w:drawing>
          <wp:inline distT="0" distB="0" distL="114300" distR="114300">
            <wp:extent cx="6172200" cy="257175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E3" w:rsidRDefault="00F3355E">
      <w:pPr>
        <w:ind w:firstLineChars="2450" w:firstLine="5145"/>
        <w:rPr>
          <w:rFonts w:ascii="黑体" w:eastAsia="黑体" w:hAnsi="黑体"/>
          <w:b/>
        </w:rPr>
      </w:pPr>
      <w:r>
        <w:rPr>
          <w:rFonts w:hint="eastAsia"/>
        </w:rPr>
        <w:t>三厂</w:t>
      </w:r>
    </w:p>
    <w:p w:rsidR="002B3CE3" w:rsidRDefault="002B3CE3">
      <w:pPr>
        <w:rPr>
          <w:rFonts w:ascii="华文细黑" w:eastAsia="华文细黑" w:hAnsi="华文细黑"/>
          <w:b/>
        </w:rPr>
      </w:pPr>
    </w:p>
    <w:p w:rsidR="002B3CE3" w:rsidRDefault="002B3CE3">
      <w:pPr>
        <w:rPr>
          <w:rFonts w:ascii="华文细黑" w:eastAsia="华文细黑" w:hAnsi="华文细黑"/>
          <w:b/>
        </w:rPr>
      </w:pPr>
    </w:p>
    <w:p w:rsidR="002B3CE3" w:rsidRDefault="00F3355E">
      <w:pPr>
        <w:rPr>
          <w:rFonts w:ascii="华文细黑" w:eastAsia="华文细黑" w:hAnsi="华文细黑"/>
          <w:b/>
        </w:rPr>
      </w:pPr>
      <w:r>
        <w:rPr>
          <w:rFonts w:ascii="华文细黑" w:eastAsia="华文细黑" w:hAnsi="华文细黑" w:hint="eastAsia"/>
          <w:b/>
        </w:rPr>
        <w:t>工作环境：（有恒温车间）</w:t>
      </w:r>
    </w:p>
    <w:p w:rsidR="002B3CE3" w:rsidRDefault="00F3355E">
      <w:pPr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171825" cy="1752600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76550" cy="1762125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E3" w:rsidRDefault="00F3355E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员工活动：</w:t>
      </w:r>
    </w:p>
    <w:p w:rsidR="002B3CE3" w:rsidRDefault="00F3355E">
      <w:pPr>
        <w:rPr>
          <w:rFonts w:ascii="黑体" w:eastAsia="黑体" w:hAnsi="黑体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57785</wp:posOffset>
            </wp:positionV>
            <wp:extent cx="2962275" cy="1676400"/>
            <wp:effectExtent l="0" t="0" r="0" b="0"/>
            <wp:wrapNone/>
            <wp:docPr id="7" name="图片 7" descr="P1236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12364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b/>
          <w:noProof/>
        </w:rPr>
        <w:drawing>
          <wp:inline distT="0" distB="0" distL="114300" distR="114300">
            <wp:extent cx="2943225" cy="1676400"/>
            <wp:effectExtent l="0" t="0" r="0" b="0"/>
            <wp:docPr id="14" name="图片 6" descr="P623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P62355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E3" w:rsidRDefault="00F3355E">
      <w:pPr>
        <w:rPr>
          <w:rFonts w:ascii="黑体" w:eastAsia="黑体" w:hAnsi="黑体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2246630</wp:posOffset>
            </wp:positionV>
            <wp:extent cx="2962275" cy="1866900"/>
            <wp:effectExtent l="0" t="0" r="0" b="0"/>
            <wp:wrapNone/>
            <wp:docPr id="6" name="图片 12" descr="P203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P20337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noProof/>
          <w:sz w:val="28"/>
          <w:szCs w:val="28"/>
        </w:rPr>
        <w:drawing>
          <wp:inline distT="0" distB="0" distL="114300" distR="114300">
            <wp:extent cx="2943225" cy="2047875"/>
            <wp:effectExtent l="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</w:rPr>
        <w:drawing>
          <wp:inline distT="0" distB="0" distL="114300" distR="114300">
            <wp:extent cx="2943225" cy="2095500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</w:rPr>
        <w:drawing>
          <wp:inline distT="0" distB="0" distL="114300" distR="114300">
            <wp:extent cx="2943225" cy="1866900"/>
            <wp:effectExtent l="0" t="0" r="0" b="0"/>
            <wp:docPr id="17" name="图片 9" descr="PA23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PA2326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E3" w:rsidRDefault="002B3CE3">
      <w:pPr>
        <w:rPr>
          <w:rFonts w:ascii="黑体" w:eastAsia="黑体" w:hAnsi="黑体"/>
          <w:sz w:val="28"/>
          <w:szCs w:val="28"/>
        </w:rPr>
      </w:pPr>
    </w:p>
    <w:p w:rsidR="002B3CE3" w:rsidRDefault="002B3CE3">
      <w:pPr>
        <w:rPr>
          <w:rFonts w:ascii="华文细黑" w:eastAsia="华文细黑" w:hAnsi="华文细黑"/>
          <w:sz w:val="28"/>
          <w:szCs w:val="28"/>
        </w:rPr>
      </w:pPr>
    </w:p>
    <w:p w:rsidR="002B3CE3" w:rsidRDefault="002B3CE3">
      <w:pPr>
        <w:rPr>
          <w:rFonts w:ascii="华文细黑" w:eastAsia="华文细黑" w:hAnsi="华文细黑"/>
          <w:sz w:val="28"/>
          <w:szCs w:val="28"/>
        </w:rPr>
      </w:pPr>
    </w:p>
    <w:p w:rsidR="002B3CE3" w:rsidRDefault="00F3355E">
      <w:pPr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招聘岗位信息</w:t>
      </w:r>
    </w:p>
    <w:p w:rsidR="002B3CE3" w:rsidRDefault="00F3355E">
      <w:pPr>
        <w:pStyle w:val="aa"/>
        <w:numPr>
          <w:ilvl w:val="0"/>
          <w:numId w:val="1"/>
        </w:numPr>
        <w:ind w:firstLineChars="0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岗位需求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5"/>
        <w:gridCol w:w="1132"/>
        <w:gridCol w:w="2381"/>
        <w:gridCol w:w="3219"/>
        <w:gridCol w:w="2067"/>
      </w:tblGrid>
      <w:tr w:rsidR="002B3CE3" w:rsidTr="001814CB">
        <w:trPr>
          <w:trHeight w:val="406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F3355E">
            <w:pPr>
              <w:numPr>
                <w:ilvl w:val="0"/>
                <w:numId w:val="2"/>
              </w:numPr>
              <w:ind w:left="420" w:hanging="420"/>
              <w:jc w:val="center"/>
            </w:pPr>
            <w:r>
              <w:rPr>
                <w:rFonts w:ascii="黑体" w:eastAsia="黑体" w:hAnsi="黑体" w:cs="黑体"/>
                <w:b/>
                <w:sz w:val="18"/>
              </w:rPr>
              <w:t>需求岗位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F3355E">
            <w:pPr>
              <w:jc w:val="center"/>
            </w:pPr>
            <w:r>
              <w:rPr>
                <w:rFonts w:ascii="黑体" w:eastAsia="黑体" w:hAnsi="黑体" w:cs="黑体"/>
                <w:b/>
                <w:color w:val="000000"/>
                <w:sz w:val="18"/>
              </w:rPr>
              <w:t>人数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F3355E">
            <w:pPr>
              <w:jc w:val="center"/>
            </w:pPr>
            <w:r>
              <w:rPr>
                <w:rFonts w:ascii="黑体" w:eastAsia="黑体" w:hAnsi="黑体" w:cs="黑体"/>
                <w:b/>
                <w:color w:val="000000"/>
                <w:sz w:val="18"/>
              </w:rPr>
              <w:t>专业要求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F3355E">
            <w:pPr>
              <w:jc w:val="center"/>
            </w:pPr>
            <w:r>
              <w:rPr>
                <w:rFonts w:ascii="黑体" w:eastAsia="黑体" w:hAnsi="黑体" w:cs="黑体"/>
                <w:b/>
                <w:sz w:val="18"/>
              </w:rPr>
              <w:t>基本条件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F3355E">
            <w:pPr>
              <w:jc w:val="center"/>
            </w:pPr>
            <w:r>
              <w:rPr>
                <w:rFonts w:ascii="黑体" w:eastAsia="黑体" w:hAnsi="黑体" w:cs="黑体"/>
                <w:b/>
                <w:sz w:val="18"/>
              </w:rPr>
              <w:t>工作地点</w:t>
            </w:r>
          </w:p>
        </w:tc>
      </w:tr>
      <w:tr w:rsidR="002B3CE3">
        <w:trPr>
          <w:trHeight w:val="610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F3355E" w:rsidP="001814CB">
            <w:pPr>
              <w:ind w:firstLineChars="100" w:firstLine="160"/>
            </w:pPr>
            <w:r>
              <w:rPr>
                <w:rFonts w:ascii="黑体" w:eastAsia="黑体" w:hAnsi="黑体" w:cs="黑体" w:hint="eastAsia"/>
                <w:sz w:val="16"/>
              </w:rPr>
              <w:t>数控技术储备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1814CB">
            <w:pPr>
              <w:jc w:val="center"/>
            </w:pPr>
            <w:r>
              <w:rPr>
                <w:rFonts w:ascii="黑体" w:eastAsia="黑体" w:hAnsi="黑体" w:cs="黑体"/>
                <w:color w:val="000000"/>
                <w:sz w:val="16"/>
              </w:rPr>
              <w:t>5</w:t>
            </w:r>
            <w:r w:rsidR="00F3355E">
              <w:rPr>
                <w:rFonts w:ascii="黑体" w:eastAsia="黑体" w:hAnsi="黑体" w:cs="黑体" w:hint="eastAsia"/>
                <w:color w:val="000000"/>
                <w:sz w:val="16"/>
              </w:rPr>
              <w:t>0</w:t>
            </w:r>
          </w:p>
        </w:tc>
        <w:tc>
          <w:tcPr>
            <w:tcW w:w="2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Pr="001814CB" w:rsidRDefault="00F3355E" w:rsidP="001814CB">
            <w:pPr>
              <w:jc w:val="center"/>
              <w:rPr>
                <w:rFonts w:ascii="黑体" w:eastAsia="黑体" w:hAnsi="黑体" w:cs="黑体"/>
                <w:color w:val="000000"/>
                <w:sz w:val="16"/>
              </w:rPr>
            </w:pPr>
            <w:r>
              <w:rPr>
                <w:rFonts w:ascii="黑体" w:eastAsia="黑体" w:hAnsi="黑体" w:cs="黑体"/>
                <w:color w:val="000000"/>
                <w:sz w:val="16"/>
              </w:rPr>
              <w:t>机械、数控、机电、电气、模具、材料、</w:t>
            </w:r>
            <w:r>
              <w:rPr>
                <w:rFonts w:ascii="黑体" w:eastAsia="黑体" w:hAnsi="黑体" w:cs="黑体" w:hint="eastAsia"/>
                <w:color w:val="000000"/>
                <w:sz w:val="16"/>
              </w:rPr>
              <w:t>汽修</w:t>
            </w:r>
            <w:r>
              <w:rPr>
                <w:rFonts w:ascii="黑体" w:eastAsia="黑体" w:hAnsi="黑体" w:cs="黑体"/>
                <w:color w:val="000000"/>
                <w:sz w:val="16"/>
              </w:rPr>
              <w:t>等工科专业、数</w:t>
            </w:r>
            <w:proofErr w:type="gramStart"/>
            <w:r>
              <w:rPr>
                <w:rFonts w:ascii="黑体" w:eastAsia="黑体" w:hAnsi="黑体" w:cs="黑体"/>
                <w:color w:val="000000"/>
                <w:sz w:val="16"/>
              </w:rPr>
              <w:t>铣</w:t>
            </w:r>
            <w:proofErr w:type="gramEnd"/>
            <w:r>
              <w:rPr>
                <w:rFonts w:ascii="黑体" w:eastAsia="黑体" w:hAnsi="黑体" w:cs="黑体"/>
                <w:color w:val="000000"/>
                <w:sz w:val="16"/>
              </w:rPr>
              <w:t>类</w:t>
            </w:r>
          </w:p>
        </w:tc>
        <w:tc>
          <w:tcPr>
            <w:tcW w:w="3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F3355E">
            <w:pPr>
              <w:jc w:val="center"/>
            </w:pPr>
            <w:r>
              <w:rPr>
                <w:rFonts w:ascii="黑体" w:eastAsia="黑体" w:hAnsi="黑体" w:cs="黑体"/>
                <w:color w:val="000000"/>
                <w:sz w:val="16"/>
              </w:rPr>
              <w:t>学习成绩优秀、积极主动、勤奋好学、吃苦耐劳</w:t>
            </w: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F3355E">
            <w:pPr>
              <w:jc w:val="center"/>
            </w:pPr>
            <w:r>
              <w:rPr>
                <w:rFonts w:ascii="黑体" w:eastAsia="黑体" w:hAnsi="黑体" w:cs="黑体"/>
                <w:color w:val="000000"/>
                <w:sz w:val="16"/>
              </w:rPr>
              <w:t>宁波北仑</w:t>
            </w:r>
          </w:p>
        </w:tc>
      </w:tr>
      <w:tr w:rsidR="002B3CE3">
        <w:trPr>
          <w:trHeight w:val="50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1814CB">
            <w:pPr>
              <w:jc w:val="center"/>
            </w:pPr>
            <w:r>
              <w:rPr>
                <w:rFonts w:ascii="黑体" w:eastAsia="黑体" w:hAnsi="黑体" w:cs="黑体" w:hint="eastAsia"/>
                <w:sz w:val="16"/>
              </w:rPr>
              <w:t>包装</w:t>
            </w:r>
            <w:r w:rsidR="00F3355E">
              <w:rPr>
                <w:rFonts w:ascii="黑体" w:eastAsia="黑体" w:hAnsi="黑体" w:cs="黑体" w:hint="eastAsia"/>
                <w:sz w:val="16"/>
              </w:rPr>
              <w:t>技术储备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1814CB">
            <w:pPr>
              <w:jc w:val="center"/>
            </w:pPr>
            <w:r>
              <w:rPr>
                <w:rFonts w:ascii="黑体" w:eastAsia="黑体" w:hAnsi="黑体" w:cs="黑体"/>
                <w:color w:val="000000"/>
                <w:sz w:val="16"/>
              </w:rPr>
              <w:t>2</w:t>
            </w:r>
            <w:r w:rsidR="00F3355E">
              <w:rPr>
                <w:rFonts w:ascii="黑体" w:eastAsia="黑体" w:hAnsi="黑体" w:cs="黑体" w:hint="eastAsia"/>
                <w:color w:val="000000"/>
                <w:sz w:val="16"/>
              </w:rPr>
              <w:t>0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2B3CE3">
            <w:pPr>
              <w:spacing w:after="200" w:line="276" w:lineRule="auto"/>
              <w:jc w:val="left"/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2B3CE3">
            <w:pPr>
              <w:spacing w:after="200" w:line="276" w:lineRule="auto"/>
              <w:jc w:val="left"/>
            </w:pP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2B3CE3">
            <w:pPr>
              <w:spacing w:after="200" w:line="276" w:lineRule="auto"/>
              <w:jc w:val="left"/>
            </w:pPr>
          </w:p>
        </w:tc>
      </w:tr>
      <w:tr w:rsidR="002B3CE3">
        <w:trPr>
          <w:trHeight w:val="47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F3355E">
            <w:r>
              <w:rPr>
                <w:rFonts w:ascii="黑体" w:eastAsia="黑体" w:hAnsi="黑体" w:cs="黑体"/>
                <w:sz w:val="16"/>
              </w:rPr>
              <w:t xml:space="preserve">    </w:t>
            </w:r>
            <w:r w:rsidR="001814CB">
              <w:rPr>
                <w:rFonts w:ascii="黑体" w:eastAsia="黑体" w:hAnsi="黑体" w:cs="黑体" w:hint="eastAsia"/>
                <w:sz w:val="16"/>
              </w:rPr>
              <w:t>质量</w:t>
            </w:r>
            <w:r w:rsidR="001814CB">
              <w:rPr>
                <w:rFonts w:ascii="黑体" w:eastAsia="黑体" w:hAnsi="黑体" w:cs="黑体"/>
                <w:sz w:val="16"/>
              </w:rPr>
              <w:t>管理</w:t>
            </w:r>
            <w:r>
              <w:rPr>
                <w:rFonts w:ascii="黑体" w:eastAsia="黑体" w:hAnsi="黑体" w:cs="黑体"/>
                <w:sz w:val="16"/>
              </w:rPr>
              <w:t>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1814CB">
            <w:pPr>
              <w:jc w:val="center"/>
            </w:pPr>
            <w:r>
              <w:rPr>
                <w:rFonts w:ascii="黑体" w:eastAsia="黑体" w:hAnsi="黑体" w:cs="黑体"/>
                <w:color w:val="000000"/>
                <w:sz w:val="16"/>
              </w:rPr>
              <w:t>30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2B3CE3">
            <w:pPr>
              <w:spacing w:after="200" w:line="276" w:lineRule="auto"/>
              <w:jc w:val="left"/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2B3CE3">
            <w:pPr>
              <w:spacing w:after="200" w:line="276" w:lineRule="auto"/>
              <w:jc w:val="left"/>
            </w:pP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2B3CE3">
            <w:pPr>
              <w:spacing w:after="200" w:line="276" w:lineRule="auto"/>
              <w:jc w:val="left"/>
            </w:pPr>
          </w:p>
        </w:tc>
      </w:tr>
      <w:tr w:rsidR="002B3CE3">
        <w:trPr>
          <w:trHeight w:val="4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1814CB">
            <w:pPr>
              <w:jc w:val="center"/>
            </w:pPr>
            <w:r>
              <w:rPr>
                <w:rFonts w:ascii="黑体" w:eastAsia="黑体" w:hAnsi="黑体" w:cs="黑体" w:hint="eastAsia"/>
                <w:sz w:val="16"/>
              </w:rPr>
              <w:t>合计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1814CB">
            <w:pPr>
              <w:jc w:val="center"/>
            </w:pPr>
            <w:r>
              <w:rPr>
                <w:rFonts w:ascii="黑体" w:eastAsia="黑体" w:hAnsi="黑体" w:cs="黑体"/>
                <w:color w:val="000000"/>
                <w:sz w:val="16"/>
              </w:rPr>
              <w:t>10</w:t>
            </w:r>
            <w:r w:rsidR="00F3355E">
              <w:rPr>
                <w:rFonts w:ascii="黑体" w:eastAsia="黑体" w:hAnsi="黑体" w:cs="黑体"/>
                <w:color w:val="000000"/>
                <w:sz w:val="16"/>
              </w:rPr>
              <w:t>0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2B3CE3">
            <w:pPr>
              <w:spacing w:after="200" w:line="276" w:lineRule="auto"/>
              <w:jc w:val="left"/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2B3CE3">
            <w:pPr>
              <w:spacing w:after="200" w:line="276" w:lineRule="auto"/>
              <w:jc w:val="left"/>
            </w:pP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CE3" w:rsidRDefault="002B3CE3">
            <w:pPr>
              <w:spacing w:after="200" w:line="276" w:lineRule="auto"/>
              <w:jc w:val="left"/>
            </w:pPr>
          </w:p>
        </w:tc>
      </w:tr>
      <w:tr w:rsidR="002B3CE3">
        <w:trPr>
          <w:trHeight w:val="554"/>
        </w:trPr>
        <w:tc>
          <w:tcPr>
            <w:tcW w:w="103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3CE3" w:rsidRDefault="002B3CE3">
            <w:pPr>
              <w:jc w:val="center"/>
            </w:pPr>
          </w:p>
          <w:p w:rsidR="002B3CE3" w:rsidRDefault="00F3355E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华文细黑" w:eastAsia="华文细黑" w:hAnsi="华文细黑" w:hint="eastAsia"/>
                <w:color w:val="000000"/>
              </w:rPr>
              <w:t>数控</w:t>
            </w:r>
            <w:r>
              <w:rPr>
                <w:rFonts w:ascii="华文细黑" w:eastAsia="华文细黑" w:hAnsi="华文细黑"/>
                <w:color w:val="000000"/>
              </w:rPr>
              <w:t>、机</w:t>
            </w:r>
            <w:proofErr w:type="gramStart"/>
            <w:r>
              <w:rPr>
                <w:rFonts w:ascii="华文细黑" w:eastAsia="华文细黑" w:hAnsi="华文细黑"/>
                <w:color w:val="000000"/>
              </w:rPr>
              <w:t>加岗位</w:t>
            </w:r>
            <w:proofErr w:type="gramEnd"/>
            <w:r>
              <w:rPr>
                <w:rFonts w:ascii="华文细黑" w:eastAsia="华文细黑" w:hAnsi="华文细黑"/>
                <w:color w:val="000000"/>
              </w:rPr>
              <w:t>是恒温</w:t>
            </w:r>
            <w:r>
              <w:rPr>
                <w:rFonts w:ascii="华文细黑" w:eastAsia="华文细黑" w:hAnsi="华文细黑" w:hint="eastAsia"/>
                <w:color w:val="000000"/>
              </w:rPr>
              <w:t>车间（22-24°）装配</w:t>
            </w:r>
            <w:r>
              <w:rPr>
                <w:rFonts w:ascii="华文细黑" w:eastAsia="华文细黑" w:hAnsi="华文细黑"/>
                <w:color w:val="000000"/>
              </w:rPr>
              <w:t>部分岗位是恒温</w:t>
            </w:r>
            <w:r>
              <w:rPr>
                <w:rFonts w:ascii="华文细黑" w:eastAsia="华文细黑" w:hAnsi="华文细黑" w:hint="eastAsia"/>
                <w:color w:val="000000"/>
              </w:rPr>
              <w:t>车间</w:t>
            </w:r>
          </w:p>
        </w:tc>
      </w:tr>
    </w:tbl>
    <w:p w:rsidR="002B3CE3" w:rsidRDefault="002B3CE3">
      <w:pPr>
        <w:rPr>
          <w:rFonts w:ascii="华文细黑" w:eastAsia="华文细黑" w:hAnsi="华文细黑"/>
          <w:color w:val="000000"/>
        </w:rPr>
      </w:pPr>
    </w:p>
    <w:p w:rsidR="002B3CE3" w:rsidRDefault="00F3355E">
      <w:pPr>
        <w:pStyle w:val="aa"/>
        <w:numPr>
          <w:ilvl w:val="0"/>
          <w:numId w:val="1"/>
        </w:numPr>
        <w:ind w:firstLineChars="0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培养计划、职业发展</w:t>
      </w:r>
    </w:p>
    <w:p w:rsidR="002B3CE3" w:rsidRDefault="00F3355E">
      <w:pPr>
        <w:rPr>
          <w:rFonts w:ascii="华文细黑" w:eastAsia="华文细黑" w:hAnsi="华文细黑"/>
        </w:rPr>
      </w:pPr>
      <w:r>
        <w:rPr>
          <w:rFonts w:ascii="华文细黑" w:eastAsia="华文细黑" w:hAnsi="华文细黑"/>
        </w:rPr>
        <w:t>1</w:t>
      </w:r>
      <w:r>
        <w:rPr>
          <w:rFonts w:ascii="华文细黑" w:eastAsia="华文细黑" w:hAnsi="华文细黑" w:hint="eastAsia"/>
        </w:rPr>
        <w:t>、培养计划：实习期将有经验丰富的导师一对一进行辅导，完整地学习产品和工艺、工作流程、</w:t>
      </w:r>
      <w:r>
        <w:rPr>
          <w:rFonts w:ascii="华文细黑" w:eastAsia="华文细黑" w:hAnsi="华文细黑"/>
        </w:rPr>
        <w:t>6S</w:t>
      </w:r>
      <w:r>
        <w:rPr>
          <w:rFonts w:ascii="华文细黑" w:eastAsia="华文细黑" w:hAnsi="华文细黑" w:hint="eastAsia"/>
        </w:rPr>
        <w:t>、产品构造、机器调试等基本技能，实现从操作到技术的跨越。</w:t>
      </w:r>
    </w:p>
    <w:p w:rsidR="002B3CE3" w:rsidRDefault="00F3355E">
      <w:pPr>
        <w:rPr>
          <w:rFonts w:ascii="华文细黑" w:eastAsia="华文细黑" w:hAnsi="华文细黑"/>
        </w:rPr>
      </w:pPr>
      <w:r>
        <w:rPr>
          <w:rFonts w:ascii="华文细黑" w:eastAsia="华文细黑" w:hAnsi="华文细黑"/>
        </w:rPr>
        <w:t>2</w:t>
      </w:r>
      <w:r>
        <w:rPr>
          <w:rFonts w:ascii="华文细黑" w:eastAsia="华文细黑" w:hAnsi="华文细黑" w:hint="eastAsia"/>
        </w:rPr>
        <w:t>、职业发展和晋升通道（企业自主评价）</w:t>
      </w:r>
    </w:p>
    <w:p w:rsidR="002B3CE3" w:rsidRDefault="00F3355E">
      <w:pPr>
        <w:ind w:firstLineChars="150" w:firstLine="315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公司为所有员工提供技术、管理的职业发展双通道，具备管理潜质的人才在经过现场工艺技术的锻炼可通过竞聘上岗，担任组长、班课长，往中高层管理发展。</w:t>
      </w:r>
    </w:p>
    <w:p w:rsidR="002B3CE3" w:rsidRDefault="00F3355E">
      <w:pPr>
        <w:ind w:firstLineChars="150" w:firstLine="315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公司对于技术类人员非常重视，提供非常完整和健全的职业发展通道和晋升机制。</w:t>
      </w:r>
    </w:p>
    <w:p w:rsidR="002B3CE3" w:rsidRDefault="002B3CE3">
      <w:pPr>
        <w:ind w:firstLineChars="150" w:firstLine="315"/>
        <w:rPr>
          <w:rFonts w:ascii="华文细黑" w:eastAsia="华文细黑" w:hAnsi="华文细黑"/>
        </w:rPr>
      </w:pPr>
    </w:p>
    <w:p w:rsidR="002B3CE3" w:rsidRDefault="00F3355E">
      <w:pPr>
        <w:ind w:firstLineChars="150" w:firstLine="315"/>
        <w:rPr>
          <w:rFonts w:ascii="华文细黑" w:eastAsia="华文细黑" w:hAnsi="华文细黑"/>
        </w:rPr>
      </w:pPr>
      <w:r>
        <w:rPr>
          <w:rFonts w:ascii="华文细黑" w:eastAsia="华文细黑" w:hAnsi="华文细黑"/>
          <w:noProof/>
        </w:rPr>
        <w:drawing>
          <wp:inline distT="0" distB="0" distL="0" distR="0">
            <wp:extent cx="5486400" cy="42418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E3" w:rsidRDefault="00F3355E">
      <w:pPr>
        <w:ind w:firstLineChars="600" w:firstLine="1260"/>
        <w:rPr>
          <w:rFonts w:ascii="华文细黑" w:eastAsia="华文细黑" w:hAnsi="华文细黑"/>
        </w:rPr>
      </w:pPr>
      <w:r>
        <w:rPr>
          <w:rFonts w:ascii="华文细黑" w:eastAsia="华文细黑" w:hAnsi="华文细黑"/>
          <w:noProof/>
        </w:rPr>
        <w:drawing>
          <wp:inline distT="0" distB="0" distL="0" distR="0">
            <wp:extent cx="5248275" cy="25050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E3" w:rsidRDefault="00F3355E">
      <w:pPr>
        <w:pStyle w:val="aa"/>
        <w:numPr>
          <w:ilvl w:val="0"/>
          <w:numId w:val="1"/>
        </w:numPr>
        <w:ind w:firstLineChars="0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薪资福利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6061"/>
      </w:tblGrid>
      <w:tr w:rsidR="002B3CE3">
        <w:tc>
          <w:tcPr>
            <w:tcW w:w="2093" w:type="dxa"/>
          </w:tcPr>
          <w:p w:rsidR="002B3CE3" w:rsidRDefault="002B3CE3">
            <w:pPr>
              <w:rPr>
                <w:rFonts w:ascii="华文细黑" w:eastAsia="华文细黑" w:hAnsi="华文细黑"/>
              </w:rPr>
            </w:pPr>
          </w:p>
        </w:tc>
        <w:tc>
          <w:tcPr>
            <w:tcW w:w="2268" w:type="dxa"/>
          </w:tcPr>
          <w:p w:rsidR="002B3CE3" w:rsidRDefault="00F3355E">
            <w:pPr>
              <w:rPr>
                <w:rFonts w:ascii="华文细黑" w:eastAsia="华文细黑" w:hAnsi="华文细黑"/>
              </w:rPr>
            </w:pPr>
            <w:r>
              <w:rPr>
                <w:rFonts w:ascii="华文细黑" w:eastAsia="华文细黑" w:hAnsi="华文细黑" w:hint="eastAsia"/>
              </w:rPr>
              <w:t>薪资</w:t>
            </w:r>
          </w:p>
        </w:tc>
        <w:tc>
          <w:tcPr>
            <w:tcW w:w="6061" w:type="dxa"/>
          </w:tcPr>
          <w:p w:rsidR="002B3CE3" w:rsidRDefault="00F3355E">
            <w:pPr>
              <w:rPr>
                <w:rFonts w:ascii="华文细黑" w:eastAsia="华文细黑" w:hAnsi="华文细黑"/>
              </w:rPr>
            </w:pPr>
            <w:r>
              <w:rPr>
                <w:rFonts w:ascii="华文细黑" w:eastAsia="华文细黑" w:hAnsi="华文细黑" w:hint="eastAsia"/>
              </w:rPr>
              <w:t>福利</w:t>
            </w:r>
          </w:p>
        </w:tc>
      </w:tr>
      <w:tr w:rsidR="002B3CE3">
        <w:tc>
          <w:tcPr>
            <w:tcW w:w="2093" w:type="dxa"/>
          </w:tcPr>
          <w:p w:rsidR="002B3CE3" w:rsidRDefault="00F3355E">
            <w:pPr>
              <w:rPr>
                <w:rFonts w:ascii="华文细黑" w:eastAsia="华文细黑" w:hAnsi="华文细黑"/>
              </w:rPr>
            </w:pPr>
            <w:r>
              <w:rPr>
                <w:rFonts w:ascii="华文细黑" w:eastAsia="华文细黑" w:hAnsi="华文细黑" w:hint="eastAsia"/>
              </w:rPr>
              <w:t>实习期（毕业前）</w:t>
            </w:r>
          </w:p>
        </w:tc>
        <w:tc>
          <w:tcPr>
            <w:tcW w:w="2268" w:type="dxa"/>
          </w:tcPr>
          <w:p w:rsidR="002B3CE3" w:rsidRDefault="00E24962">
            <w:pPr>
              <w:rPr>
                <w:rFonts w:ascii="华文细黑" w:eastAsia="华文细黑" w:hAnsi="华文细黑"/>
              </w:rPr>
            </w:pPr>
            <w:r>
              <w:rPr>
                <w:rFonts w:ascii="华文细黑" w:eastAsia="华文细黑" w:hAnsi="华文细黑"/>
              </w:rPr>
              <w:t>6500</w:t>
            </w:r>
            <w:r>
              <w:rPr>
                <w:rFonts w:ascii="华文细黑" w:eastAsia="华文细黑" w:hAnsi="华文细黑" w:hint="eastAsia"/>
              </w:rPr>
              <w:t>-</w:t>
            </w:r>
            <w:r>
              <w:rPr>
                <w:rFonts w:ascii="华文细黑" w:eastAsia="华文细黑" w:hAnsi="华文细黑"/>
              </w:rPr>
              <w:t>70</w:t>
            </w:r>
            <w:r w:rsidR="00F3355E">
              <w:rPr>
                <w:rFonts w:ascii="华文细黑" w:eastAsia="华文细黑" w:hAnsi="华文细黑" w:hint="eastAsia"/>
              </w:rPr>
              <w:t>00元</w:t>
            </w:r>
            <w:r w:rsidR="00F3355E">
              <w:rPr>
                <w:rFonts w:ascii="华文细黑" w:eastAsia="华文细黑" w:hAnsi="华文细黑"/>
              </w:rPr>
              <w:t>/</w:t>
            </w:r>
            <w:r w:rsidR="00F3355E">
              <w:rPr>
                <w:rFonts w:ascii="华文细黑" w:eastAsia="华文细黑" w:hAnsi="华文细黑" w:hint="eastAsia"/>
              </w:rPr>
              <w:t>月</w:t>
            </w:r>
          </w:p>
          <w:p w:rsidR="00E24962" w:rsidRDefault="00E24962">
            <w:pPr>
              <w:rPr>
                <w:rFonts w:ascii="华文细黑" w:eastAsia="华文细黑" w:hAnsi="华文细黑" w:hint="eastAsia"/>
              </w:rPr>
            </w:pPr>
            <w:r>
              <w:rPr>
                <w:rFonts w:ascii="华文细黑" w:eastAsia="华文细黑" w:hAnsi="华文细黑" w:hint="eastAsia"/>
              </w:rPr>
              <w:t>同岗同酬</w:t>
            </w:r>
          </w:p>
        </w:tc>
        <w:tc>
          <w:tcPr>
            <w:tcW w:w="6061" w:type="dxa"/>
          </w:tcPr>
          <w:p w:rsidR="002B3CE3" w:rsidRDefault="00F3355E">
            <w:pPr>
              <w:rPr>
                <w:rFonts w:ascii="华文细黑" w:eastAsia="华文细黑" w:hAnsi="华文细黑"/>
              </w:rPr>
            </w:pPr>
            <w:r>
              <w:rPr>
                <w:rFonts w:ascii="华文细黑" w:eastAsia="华文细黑" w:hAnsi="华文细黑" w:hint="eastAsia"/>
              </w:rPr>
              <w:t>提供6人间员工宿舍、提供工作餐、各类丰富的员工活动、晚会、员工关怀等</w:t>
            </w:r>
          </w:p>
        </w:tc>
      </w:tr>
      <w:tr w:rsidR="002B3CE3">
        <w:tc>
          <w:tcPr>
            <w:tcW w:w="2093" w:type="dxa"/>
          </w:tcPr>
          <w:p w:rsidR="002B3CE3" w:rsidRDefault="00F3355E">
            <w:pPr>
              <w:rPr>
                <w:rFonts w:ascii="华文细黑" w:eastAsia="华文细黑" w:hAnsi="华文细黑"/>
              </w:rPr>
            </w:pPr>
            <w:r>
              <w:rPr>
                <w:rFonts w:ascii="华文细黑" w:eastAsia="华文细黑" w:hAnsi="华文细黑" w:hint="eastAsia"/>
              </w:rPr>
              <w:t>正式录用（毕业后）</w:t>
            </w:r>
          </w:p>
        </w:tc>
        <w:tc>
          <w:tcPr>
            <w:tcW w:w="2268" w:type="dxa"/>
          </w:tcPr>
          <w:p w:rsidR="002B3CE3" w:rsidRDefault="00F97816" w:rsidP="00E24962">
            <w:pPr>
              <w:rPr>
                <w:rFonts w:ascii="华文细黑" w:eastAsia="华文细黑" w:hAnsi="华文细黑"/>
              </w:rPr>
            </w:pPr>
            <w:r>
              <w:rPr>
                <w:rFonts w:ascii="华文细黑" w:eastAsia="华文细黑" w:hAnsi="华文细黑"/>
              </w:rPr>
              <w:t>65</w:t>
            </w:r>
            <w:r w:rsidR="00F3355E">
              <w:rPr>
                <w:rFonts w:ascii="华文细黑" w:eastAsia="华文细黑" w:hAnsi="华文细黑"/>
              </w:rPr>
              <w:t>00-</w:t>
            </w:r>
            <w:r>
              <w:rPr>
                <w:rFonts w:ascii="华文细黑" w:eastAsia="华文细黑" w:hAnsi="华文细黑" w:hint="eastAsia"/>
              </w:rPr>
              <w:t>80</w:t>
            </w:r>
            <w:r w:rsidR="00F3355E">
              <w:rPr>
                <w:rFonts w:ascii="华文细黑" w:eastAsia="华文细黑" w:hAnsi="华文细黑"/>
              </w:rPr>
              <w:t>00</w:t>
            </w:r>
            <w:r w:rsidR="00F3355E">
              <w:rPr>
                <w:rFonts w:ascii="华文细黑" w:eastAsia="华文细黑" w:hAnsi="华文细黑" w:hint="eastAsia"/>
              </w:rPr>
              <w:t>元</w:t>
            </w:r>
            <w:r w:rsidR="00F3355E">
              <w:rPr>
                <w:rFonts w:ascii="华文细黑" w:eastAsia="华文细黑" w:hAnsi="华文细黑"/>
              </w:rPr>
              <w:t>/</w:t>
            </w:r>
            <w:r w:rsidR="00F3355E">
              <w:rPr>
                <w:rFonts w:ascii="华文细黑" w:eastAsia="华文细黑" w:hAnsi="华文细黑" w:hint="eastAsia"/>
              </w:rPr>
              <w:t>月</w:t>
            </w:r>
          </w:p>
          <w:p w:rsidR="00E24962" w:rsidRDefault="00E24962" w:rsidP="00E24962">
            <w:pPr>
              <w:rPr>
                <w:rFonts w:ascii="华文细黑" w:eastAsia="华文细黑" w:hAnsi="华文细黑" w:hint="eastAsia"/>
              </w:rPr>
            </w:pPr>
            <w:r>
              <w:rPr>
                <w:rFonts w:ascii="华文细黑" w:eastAsia="华文细黑" w:hAnsi="华文细黑" w:hint="eastAsia"/>
              </w:rPr>
              <w:t>同岗同酬</w:t>
            </w:r>
          </w:p>
        </w:tc>
        <w:tc>
          <w:tcPr>
            <w:tcW w:w="6061" w:type="dxa"/>
          </w:tcPr>
          <w:p w:rsidR="002B3CE3" w:rsidRDefault="00F3355E">
            <w:pPr>
              <w:rPr>
                <w:rFonts w:ascii="华文细黑" w:eastAsia="华文细黑" w:hAnsi="华文细黑"/>
              </w:rPr>
            </w:pPr>
            <w:r>
              <w:rPr>
                <w:rFonts w:ascii="华文细黑" w:eastAsia="华文细黑" w:hAnsi="华文细黑" w:hint="eastAsia"/>
              </w:rPr>
              <w:t>缴纳五险、公积金，6人间员工宿舍、工作餐、生日福利、节假日礼品、丰富的员工活动、晚会、员工关怀等</w:t>
            </w:r>
          </w:p>
        </w:tc>
      </w:tr>
    </w:tbl>
    <w:p w:rsidR="002B3CE3" w:rsidRDefault="002B3CE3">
      <w:pPr>
        <w:pStyle w:val="aa"/>
        <w:ind w:firstLineChars="0" w:firstLine="0"/>
        <w:rPr>
          <w:rFonts w:ascii="黑体" w:eastAsia="黑体" w:hAnsi="黑体" w:hint="eastAsia"/>
        </w:rPr>
      </w:pPr>
    </w:p>
    <w:p w:rsidR="002B3CE3" w:rsidRDefault="002B3CE3">
      <w:pPr>
        <w:pStyle w:val="aa"/>
        <w:ind w:firstLineChars="0" w:firstLine="0"/>
        <w:rPr>
          <w:rFonts w:ascii="黑体" w:eastAsia="黑体" w:hAnsi="黑体"/>
        </w:rPr>
      </w:pPr>
    </w:p>
    <w:p w:rsidR="002B3CE3" w:rsidRDefault="00F3355E">
      <w:pPr>
        <w:pStyle w:val="aa"/>
        <w:ind w:firstLineChars="0" w:firstLine="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联系人：</w:t>
      </w:r>
      <w:bookmarkStart w:id="0" w:name="_GoBack"/>
      <w:bookmarkEnd w:id="0"/>
    </w:p>
    <w:p w:rsidR="002B3CE3" w:rsidRDefault="00F3355E">
      <w:pPr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 xml:space="preserve">公司地址： </w:t>
      </w:r>
      <w:r w:rsidR="00F97816">
        <w:rPr>
          <w:rFonts w:ascii="华文细黑" w:eastAsia="华文细黑" w:hAnsi="华文细黑" w:hint="eastAsia"/>
        </w:rPr>
        <w:t>浙江</w:t>
      </w:r>
      <w:r w:rsidR="00F97816">
        <w:rPr>
          <w:rFonts w:ascii="华文细黑" w:eastAsia="华文细黑" w:hAnsi="华文细黑"/>
        </w:rPr>
        <w:t>省宁波市北仑区</w:t>
      </w:r>
      <w:r>
        <w:rPr>
          <w:rFonts w:ascii="华文细黑" w:eastAsia="华文细黑" w:hAnsi="华文细黑" w:hint="eastAsia"/>
        </w:rPr>
        <w:t xml:space="preserve">         </w:t>
      </w:r>
    </w:p>
    <w:p w:rsidR="002B3CE3" w:rsidRDefault="00F3355E">
      <w:pPr>
        <w:rPr>
          <w:rFonts w:ascii="黑体" w:eastAsia="黑体" w:hAnsi="黑体"/>
          <w:sz w:val="23"/>
        </w:rPr>
      </w:pPr>
      <w:r>
        <w:rPr>
          <w:rFonts w:ascii="黑体" w:eastAsia="黑体" w:hAnsi="黑体" w:hint="eastAsia"/>
          <w:sz w:val="23"/>
        </w:rPr>
        <w:t xml:space="preserve"> </w:t>
      </w:r>
    </w:p>
    <w:p w:rsidR="002B3CE3" w:rsidRDefault="002B3CE3">
      <w:pPr>
        <w:rPr>
          <w:rFonts w:ascii="黑体" w:eastAsia="黑体" w:hAnsi="黑体"/>
          <w:sz w:val="23"/>
        </w:rPr>
      </w:pPr>
    </w:p>
    <w:p w:rsidR="002B3CE3" w:rsidRDefault="002B3CE3">
      <w:pPr>
        <w:rPr>
          <w:rFonts w:ascii="黑体" w:eastAsia="黑体" w:hAnsi="黑体"/>
          <w:sz w:val="23"/>
        </w:rPr>
      </w:pPr>
    </w:p>
    <w:sectPr w:rsidR="002B3CE3">
      <w:headerReference w:type="default" r:id="rId20"/>
      <w:headerReference w:type="first" r:id="rId21"/>
      <w:pgSz w:w="11906" w:h="16838"/>
      <w:pgMar w:top="820" w:right="849" w:bottom="851" w:left="851" w:header="851" w:footer="992" w:gutter="0"/>
      <w:paperSrc w:first="257"/>
      <w:cols w:space="993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DD8" w:rsidRDefault="00426DD8">
      <w:r>
        <w:separator/>
      </w:r>
    </w:p>
  </w:endnote>
  <w:endnote w:type="continuationSeparator" w:id="0">
    <w:p w:rsidR="00426DD8" w:rsidRDefault="00426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DD8" w:rsidRDefault="00426DD8">
      <w:r>
        <w:separator/>
      </w:r>
    </w:p>
  </w:footnote>
  <w:footnote w:type="continuationSeparator" w:id="0">
    <w:p w:rsidR="00426DD8" w:rsidRDefault="00426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CE3" w:rsidRDefault="00F3355E">
    <w:pPr>
      <w:pStyle w:val="a5"/>
      <w:jc w:val="right"/>
      <w:rPr>
        <w:b/>
        <w:sz w:val="28"/>
      </w:rPr>
    </w:pPr>
    <w:r>
      <w:rPr>
        <w:rFonts w:hint="eastAsia"/>
        <w:b/>
        <w:sz w:val="28"/>
      </w:rPr>
      <w:t>股票代码：</w:t>
    </w:r>
    <w:r>
      <w:rPr>
        <w:rFonts w:hint="eastAsia"/>
        <w:b/>
        <w:sz w:val="28"/>
      </w:rPr>
      <w:t>603305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CE3" w:rsidRDefault="00F3355E">
    <w:pPr>
      <w:pStyle w:val="a5"/>
      <w:jc w:val="right"/>
      <w:rPr>
        <w:b/>
        <w:sz w:val="28"/>
      </w:rPr>
    </w:pPr>
    <w:r>
      <w:rPr>
        <w:rFonts w:hint="eastAsia"/>
        <w:b/>
        <w:sz w:val="28"/>
      </w:rPr>
      <w:t>股票代码：</w:t>
    </w:r>
    <w:r>
      <w:rPr>
        <w:rFonts w:hint="eastAsia"/>
        <w:b/>
        <w:sz w:val="28"/>
      </w:rPr>
      <w:t>603305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406A3"/>
    <w:multiLevelType w:val="multilevel"/>
    <w:tmpl w:val="257406A3"/>
    <w:lvl w:ilvl="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75EA6926"/>
    <w:multiLevelType w:val="multilevel"/>
    <w:tmpl w:val="75EA69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08C1931"/>
    <w:rsid w:val="00022D14"/>
    <w:rsid w:val="00032072"/>
    <w:rsid w:val="0006515A"/>
    <w:rsid w:val="00075A29"/>
    <w:rsid w:val="00084C5A"/>
    <w:rsid w:val="000A08C3"/>
    <w:rsid w:val="000A2D1D"/>
    <w:rsid w:val="000A5046"/>
    <w:rsid w:val="000A66D9"/>
    <w:rsid w:val="000C649E"/>
    <w:rsid w:val="000D063A"/>
    <w:rsid w:val="000D5EF1"/>
    <w:rsid w:val="000E1ED0"/>
    <w:rsid w:val="000E3E80"/>
    <w:rsid w:val="000F3BEE"/>
    <w:rsid w:val="000F5343"/>
    <w:rsid w:val="000F7D02"/>
    <w:rsid w:val="00104688"/>
    <w:rsid w:val="00122F85"/>
    <w:rsid w:val="001332B8"/>
    <w:rsid w:val="00137CC3"/>
    <w:rsid w:val="00146810"/>
    <w:rsid w:val="00152352"/>
    <w:rsid w:val="00166FC6"/>
    <w:rsid w:val="00173A77"/>
    <w:rsid w:val="00174F04"/>
    <w:rsid w:val="001814CB"/>
    <w:rsid w:val="001A5AE3"/>
    <w:rsid w:val="001B23BD"/>
    <w:rsid w:val="001E35BA"/>
    <w:rsid w:val="001E609C"/>
    <w:rsid w:val="001F45BB"/>
    <w:rsid w:val="001F47CA"/>
    <w:rsid w:val="00210012"/>
    <w:rsid w:val="00213698"/>
    <w:rsid w:val="00234330"/>
    <w:rsid w:val="0025449D"/>
    <w:rsid w:val="002617F6"/>
    <w:rsid w:val="00263752"/>
    <w:rsid w:val="00266B4B"/>
    <w:rsid w:val="00277438"/>
    <w:rsid w:val="002B3CE3"/>
    <w:rsid w:val="002C0417"/>
    <w:rsid w:val="002C4473"/>
    <w:rsid w:val="002C67A5"/>
    <w:rsid w:val="002C7C5B"/>
    <w:rsid w:val="002D7C7A"/>
    <w:rsid w:val="002E62BF"/>
    <w:rsid w:val="002E62EF"/>
    <w:rsid w:val="002F4B0F"/>
    <w:rsid w:val="002F5CCE"/>
    <w:rsid w:val="002F7959"/>
    <w:rsid w:val="00305D4D"/>
    <w:rsid w:val="003231A4"/>
    <w:rsid w:val="00331AC3"/>
    <w:rsid w:val="00332426"/>
    <w:rsid w:val="0034772A"/>
    <w:rsid w:val="00355148"/>
    <w:rsid w:val="00371780"/>
    <w:rsid w:val="00372EBC"/>
    <w:rsid w:val="00380725"/>
    <w:rsid w:val="00383735"/>
    <w:rsid w:val="0038477D"/>
    <w:rsid w:val="0038559A"/>
    <w:rsid w:val="003908C2"/>
    <w:rsid w:val="003931B0"/>
    <w:rsid w:val="003E0E67"/>
    <w:rsid w:val="003E76B6"/>
    <w:rsid w:val="00416861"/>
    <w:rsid w:val="004207AA"/>
    <w:rsid w:val="00426DD8"/>
    <w:rsid w:val="00432310"/>
    <w:rsid w:val="004379C9"/>
    <w:rsid w:val="00441D7B"/>
    <w:rsid w:val="00447088"/>
    <w:rsid w:val="0046595D"/>
    <w:rsid w:val="00477E5F"/>
    <w:rsid w:val="004825BF"/>
    <w:rsid w:val="00484754"/>
    <w:rsid w:val="004A2B4E"/>
    <w:rsid w:val="004A758E"/>
    <w:rsid w:val="004E0EA4"/>
    <w:rsid w:val="004E1C8F"/>
    <w:rsid w:val="00521738"/>
    <w:rsid w:val="00525E8B"/>
    <w:rsid w:val="0054155C"/>
    <w:rsid w:val="00556F9F"/>
    <w:rsid w:val="00576677"/>
    <w:rsid w:val="00576810"/>
    <w:rsid w:val="00580BD3"/>
    <w:rsid w:val="00584B23"/>
    <w:rsid w:val="00587699"/>
    <w:rsid w:val="005A0D38"/>
    <w:rsid w:val="005B03A1"/>
    <w:rsid w:val="005D6B4A"/>
    <w:rsid w:val="005E12D8"/>
    <w:rsid w:val="005F2A30"/>
    <w:rsid w:val="005F4622"/>
    <w:rsid w:val="005F4C36"/>
    <w:rsid w:val="00607B85"/>
    <w:rsid w:val="00616F59"/>
    <w:rsid w:val="0062081B"/>
    <w:rsid w:val="006344CB"/>
    <w:rsid w:val="0064240B"/>
    <w:rsid w:val="00652F5B"/>
    <w:rsid w:val="00672987"/>
    <w:rsid w:val="00675AE3"/>
    <w:rsid w:val="006813B0"/>
    <w:rsid w:val="00684772"/>
    <w:rsid w:val="006B1D73"/>
    <w:rsid w:val="006B6523"/>
    <w:rsid w:val="006B7E3C"/>
    <w:rsid w:val="006C0576"/>
    <w:rsid w:val="006C0E24"/>
    <w:rsid w:val="006C658D"/>
    <w:rsid w:val="006D4854"/>
    <w:rsid w:val="006D517E"/>
    <w:rsid w:val="006E2BBB"/>
    <w:rsid w:val="006E5C98"/>
    <w:rsid w:val="007062B0"/>
    <w:rsid w:val="0071639D"/>
    <w:rsid w:val="007165FB"/>
    <w:rsid w:val="00724D59"/>
    <w:rsid w:val="007305AD"/>
    <w:rsid w:val="00731229"/>
    <w:rsid w:val="00736720"/>
    <w:rsid w:val="0073739A"/>
    <w:rsid w:val="00740751"/>
    <w:rsid w:val="0074731B"/>
    <w:rsid w:val="007474A2"/>
    <w:rsid w:val="00765010"/>
    <w:rsid w:val="00776006"/>
    <w:rsid w:val="00776C86"/>
    <w:rsid w:val="00780E72"/>
    <w:rsid w:val="0079032C"/>
    <w:rsid w:val="00793FB6"/>
    <w:rsid w:val="00796CBB"/>
    <w:rsid w:val="00797BCC"/>
    <w:rsid w:val="007A6DC0"/>
    <w:rsid w:val="007B16AC"/>
    <w:rsid w:val="007D10BF"/>
    <w:rsid w:val="007D184B"/>
    <w:rsid w:val="007D2ED5"/>
    <w:rsid w:val="007D3362"/>
    <w:rsid w:val="007E4C28"/>
    <w:rsid w:val="007E7FEA"/>
    <w:rsid w:val="008118A1"/>
    <w:rsid w:val="0082037E"/>
    <w:rsid w:val="008211B4"/>
    <w:rsid w:val="00821A12"/>
    <w:rsid w:val="00822B8A"/>
    <w:rsid w:val="00824836"/>
    <w:rsid w:val="00827B42"/>
    <w:rsid w:val="00841F03"/>
    <w:rsid w:val="00847030"/>
    <w:rsid w:val="00852D44"/>
    <w:rsid w:val="00854882"/>
    <w:rsid w:val="00866415"/>
    <w:rsid w:val="00866640"/>
    <w:rsid w:val="00867F3C"/>
    <w:rsid w:val="00875A36"/>
    <w:rsid w:val="00877CEE"/>
    <w:rsid w:val="008806DF"/>
    <w:rsid w:val="00880B56"/>
    <w:rsid w:val="0089179B"/>
    <w:rsid w:val="008A6981"/>
    <w:rsid w:val="008B55D3"/>
    <w:rsid w:val="008C1931"/>
    <w:rsid w:val="008D1A4A"/>
    <w:rsid w:val="008E4800"/>
    <w:rsid w:val="008E73E0"/>
    <w:rsid w:val="00943DB5"/>
    <w:rsid w:val="0094497A"/>
    <w:rsid w:val="009465DA"/>
    <w:rsid w:val="0095112B"/>
    <w:rsid w:val="00952463"/>
    <w:rsid w:val="00953B6B"/>
    <w:rsid w:val="0096651A"/>
    <w:rsid w:val="0097483B"/>
    <w:rsid w:val="00987FE2"/>
    <w:rsid w:val="009921E2"/>
    <w:rsid w:val="00994EBE"/>
    <w:rsid w:val="009A0830"/>
    <w:rsid w:val="009A13F7"/>
    <w:rsid w:val="009B1511"/>
    <w:rsid w:val="009C38E9"/>
    <w:rsid w:val="009D1455"/>
    <w:rsid w:val="009D1952"/>
    <w:rsid w:val="009E5739"/>
    <w:rsid w:val="009F3445"/>
    <w:rsid w:val="00A36B79"/>
    <w:rsid w:val="00A47D77"/>
    <w:rsid w:val="00A5349A"/>
    <w:rsid w:val="00A54FA4"/>
    <w:rsid w:val="00A60A95"/>
    <w:rsid w:val="00A75F89"/>
    <w:rsid w:val="00A827B7"/>
    <w:rsid w:val="00A82F2F"/>
    <w:rsid w:val="00A935A0"/>
    <w:rsid w:val="00A97B0C"/>
    <w:rsid w:val="00AB15B3"/>
    <w:rsid w:val="00AD3817"/>
    <w:rsid w:val="00AD59A9"/>
    <w:rsid w:val="00AE199C"/>
    <w:rsid w:val="00AF5BC8"/>
    <w:rsid w:val="00B20841"/>
    <w:rsid w:val="00B24A96"/>
    <w:rsid w:val="00B24FF2"/>
    <w:rsid w:val="00B339E0"/>
    <w:rsid w:val="00B33E72"/>
    <w:rsid w:val="00B360B7"/>
    <w:rsid w:val="00B3735A"/>
    <w:rsid w:val="00B3751F"/>
    <w:rsid w:val="00B53DA1"/>
    <w:rsid w:val="00B9724C"/>
    <w:rsid w:val="00BA6D05"/>
    <w:rsid w:val="00BD5CA1"/>
    <w:rsid w:val="00BD6A71"/>
    <w:rsid w:val="00BD7E22"/>
    <w:rsid w:val="00BE2E55"/>
    <w:rsid w:val="00BE7C34"/>
    <w:rsid w:val="00BF0D0F"/>
    <w:rsid w:val="00BF35EB"/>
    <w:rsid w:val="00BF63CB"/>
    <w:rsid w:val="00C0053D"/>
    <w:rsid w:val="00C04BBA"/>
    <w:rsid w:val="00C101F3"/>
    <w:rsid w:val="00C11532"/>
    <w:rsid w:val="00C13DDB"/>
    <w:rsid w:val="00C1651B"/>
    <w:rsid w:val="00C24A10"/>
    <w:rsid w:val="00C27F8D"/>
    <w:rsid w:val="00C416A3"/>
    <w:rsid w:val="00C52974"/>
    <w:rsid w:val="00C71316"/>
    <w:rsid w:val="00C7598B"/>
    <w:rsid w:val="00C853A6"/>
    <w:rsid w:val="00CA5D49"/>
    <w:rsid w:val="00CB5501"/>
    <w:rsid w:val="00CC05EF"/>
    <w:rsid w:val="00CD1031"/>
    <w:rsid w:val="00CD3D0F"/>
    <w:rsid w:val="00CF089B"/>
    <w:rsid w:val="00CF5DD5"/>
    <w:rsid w:val="00CF69F0"/>
    <w:rsid w:val="00D14527"/>
    <w:rsid w:val="00D15EC9"/>
    <w:rsid w:val="00D16D65"/>
    <w:rsid w:val="00D21A7C"/>
    <w:rsid w:val="00D31654"/>
    <w:rsid w:val="00D46C98"/>
    <w:rsid w:val="00D666E5"/>
    <w:rsid w:val="00D745FE"/>
    <w:rsid w:val="00D91245"/>
    <w:rsid w:val="00D9610C"/>
    <w:rsid w:val="00DC1CE6"/>
    <w:rsid w:val="00DD40E5"/>
    <w:rsid w:val="00DE45BA"/>
    <w:rsid w:val="00DF00AE"/>
    <w:rsid w:val="00DF620F"/>
    <w:rsid w:val="00DF693C"/>
    <w:rsid w:val="00DF76C1"/>
    <w:rsid w:val="00DF7CDC"/>
    <w:rsid w:val="00E02A1D"/>
    <w:rsid w:val="00E13D5E"/>
    <w:rsid w:val="00E24962"/>
    <w:rsid w:val="00E33C1D"/>
    <w:rsid w:val="00E35EE2"/>
    <w:rsid w:val="00E549EF"/>
    <w:rsid w:val="00E62017"/>
    <w:rsid w:val="00E63A55"/>
    <w:rsid w:val="00E677D7"/>
    <w:rsid w:val="00E93E47"/>
    <w:rsid w:val="00E9740C"/>
    <w:rsid w:val="00EC451A"/>
    <w:rsid w:val="00EC4DBF"/>
    <w:rsid w:val="00EC4E83"/>
    <w:rsid w:val="00ED2977"/>
    <w:rsid w:val="00ED2DDB"/>
    <w:rsid w:val="00EE5274"/>
    <w:rsid w:val="00EE69AA"/>
    <w:rsid w:val="00EF1624"/>
    <w:rsid w:val="00F15A72"/>
    <w:rsid w:val="00F16B52"/>
    <w:rsid w:val="00F2269A"/>
    <w:rsid w:val="00F23001"/>
    <w:rsid w:val="00F256AA"/>
    <w:rsid w:val="00F31D4D"/>
    <w:rsid w:val="00F3355E"/>
    <w:rsid w:val="00F3551B"/>
    <w:rsid w:val="00F570CF"/>
    <w:rsid w:val="00F824BC"/>
    <w:rsid w:val="00F97816"/>
    <w:rsid w:val="00FB3C66"/>
    <w:rsid w:val="00FB4687"/>
    <w:rsid w:val="00FB5089"/>
    <w:rsid w:val="00FC35FD"/>
    <w:rsid w:val="00FE6DA8"/>
    <w:rsid w:val="00FE6DBA"/>
    <w:rsid w:val="15A62093"/>
    <w:rsid w:val="45CE6149"/>
    <w:rsid w:val="46697CD0"/>
    <w:rsid w:val="47BF6767"/>
    <w:rsid w:val="4D516B49"/>
    <w:rsid w:val="4F6202C4"/>
    <w:rsid w:val="5BCF7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3848DDE-CCAD-4877-B737-545D59FEB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 w:qFormat="1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qFormat="1"/>
    <w:lsdException w:name="Light List Accent 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qFormat="1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Shading"/>
    <w:basedOn w:val="a1"/>
    <w:uiPriority w:val="99"/>
    <w:qFormat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99"/>
    <w:qFormat/>
    <w:rPr>
      <w:color w:val="365F91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99"/>
    <w:rPr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99"/>
    <w:rPr>
      <w:color w:val="76923C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99"/>
    <w:qFormat/>
    <w:rPr>
      <w:color w:val="5F497A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99"/>
    <w:qFormat/>
    <w:rPr>
      <w:color w:val="31849B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1"/>
    <w:uiPriority w:val="99"/>
    <w:rPr>
      <w:color w:val="E36C0A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10">
    <w:name w:val="Light List Accent 1"/>
    <w:basedOn w:val="a1"/>
    <w:uiPriority w:val="99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a9">
    <w:name w:val="Hyperlink"/>
    <w:uiPriority w:val="99"/>
    <w:rPr>
      <w:rFonts w:cs="Times New Roman"/>
      <w:color w:val="0000FF"/>
      <w:u w:val="singl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眉 Char"/>
    <w:link w:val="a5"/>
    <w:uiPriority w:val="99"/>
    <w:locked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locked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191</Words>
  <Characters>1091</Characters>
  <Application>Microsoft Office Word</Application>
  <DocSecurity>0</DocSecurity>
  <Lines>9</Lines>
  <Paragraphs>2</Paragraphs>
  <ScaleCrop>false</ScaleCrop>
  <Company>Microsoft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Wang, Fan</dc:creator>
  <cp:lastModifiedBy>张华泽</cp:lastModifiedBy>
  <cp:revision>30</cp:revision>
  <dcterms:created xsi:type="dcterms:W3CDTF">2017-11-02T04:27:00Z</dcterms:created>
  <dcterms:modified xsi:type="dcterms:W3CDTF">2024-08-28T08:56:00Z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008E314C642E4067A8D89C550EDD7CB1_13</vt:lpwstr>
  </property>
</Properties>
</file>