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156" w:beforeLines="50" w:line="360" w:lineRule="auto"/>
        <w:jc w:val="center"/>
        <w:outlineLvl w:val="0"/>
        <w:rPr>
          <w:rFonts w:hint="eastAsia" w:ascii="宋体" w:hAnsi="宋体" w:eastAsia="宋体" w:cs="宋体"/>
          <w:b/>
          <w:color w:val="000000"/>
          <w:sz w:val="44"/>
          <w:szCs w:val="44"/>
        </w:rPr>
      </w:pPr>
      <w:r>
        <w:rPr>
          <w:rFonts w:hint="eastAsia" w:ascii="宋体" w:hAnsi="宋体" w:eastAsia="宋体" w:cs="宋体"/>
          <w:b/>
          <w:color w:val="000000"/>
          <w:sz w:val="44"/>
          <w:szCs w:val="44"/>
        </w:rPr>
        <w:t>采购合同</w:t>
      </w:r>
    </w:p>
    <w:p>
      <w:pPr>
        <w:spacing w:line="360" w:lineRule="auto"/>
        <w:jc w:val="left"/>
        <w:rPr>
          <w:rFonts w:hint="eastAsia" w:ascii="宋体" w:hAnsi="宋体" w:eastAsia="宋体" w:cs="宋体"/>
          <w:color w:val="000000"/>
          <w:szCs w:val="21"/>
        </w:rPr>
      </w:pP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采购人（全称）：</w:t>
      </w:r>
      <w:r>
        <w:rPr>
          <w:rFonts w:hint="eastAsia" w:ascii="宋体" w:hAnsi="宋体" w:eastAsia="宋体" w:cs="宋体"/>
          <w:szCs w:val="21"/>
          <w:u w:val="none"/>
        </w:rPr>
        <w:t>湖南生物机电职业技术学院</w:t>
      </w:r>
      <w:r>
        <w:rPr>
          <w:rFonts w:hint="eastAsia" w:ascii="宋体" w:hAnsi="宋体" w:eastAsia="宋体" w:cs="宋体"/>
          <w:szCs w:val="21"/>
        </w:rPr>
        <w:t>（甲方）</w:t>
      </w:r>
    </w:p>
    <w:p>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供应商（全称）：（乙方）</w:t>
      </w:r>
    </w:p>
    <w:p>
      <w:pPr>
        <w:pStyle w:val="3"/>
        <w:keepNext w:val="0"/>
        <w:keepLines w:val="0"/>
        <w:pageBreakBefore w:val="0"/>
        <w:widowControl w:val="0"/>
        <w:kinsoku/>
        <w:wordWrap/>
        <w:overflowPunct/>
        <w:topLinePunct w:val="0"/>
        <w:autoSpaceDE/>
        <w:autoSpaceDN/>
        <w:bidi w:val="0"/>
        <w:adjustRightInd w:val="0"/>
        <w:snapToGrid w:val="0"/>
        <w:spacing w:after="0" w:line="360" w:lineRule="auto"/>
        <w:textAlignment w:val="auto"/>
        <w:rPr>
          <w:rFonts w:hint="eastAsia" w:ascii="宋体" w:hAnsi="宋体" w:eastAsia="宋体" w:cs="宋体"/>
          <w:szCs w:val="21"/>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rPr>
        <w:t>为了保护甲、乙双方合法权益，根据《中华人民共和国</w:t>
      </w:r>
      <w:r>
        <w:rPr>
          <w:rFonts w:hint="eastAsia" w:ascii="宋体" w:hAnsi="宋体" w:cs="宋体"/>
          <w:sz w:val="21"/>
          <w:lang w:val="en-US" w:eastAsia="zh-CN"/>
        </w:rPr>
        <w:t>民法典</w:t>
      </w:r>
      <w:r>
        <w:rPr>
          <w:rFonts w:hint="eastAsia" w:ascii="宋体" w:hAnsi="宋体" w:eastAsia="宋体" w:cs="宋体"/>
          <w:sz w:val="21"/>
        </w:rPr>
        <w:t>》、《中华人民共和国政府采购法》及其他有关法律、法规、规章，双方签订本合同协议书。</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项目信息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1</w:t>
      </w:r>
      <w:r>
        <w:rPr>
          <w:rFonts w:hint="eastAsia" w:ascii="宋体" w:hAnsi="宋体" w:eastAsia="宋体" w:cs="宋体"/>
          <w:sz w:val="21"/>
          <w:lang w:val="en-US" w:eastAsia="zh-CN"/>
        </w:rPr>
        <w:t>)</w:t>
      </w:r>
      <w:r>
        <w:rPr>
          <w:rFonts w:hint="eastAsia" w:ascii="宋体" w:hAnsi="宋体" w:eastAsia="宋体" w:cs="宋体"/>
          <w:sz w:val="21"/>
        </w:rPr>
        <w:t>采购项目名称：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2</w:t>
      </w:r>
      <w:r>
        <w:rPr>
          <w:rFonts w:hint="eastAsia" w:ascii="宋体" w:hAnsi="宋体" w:eastAsia="宋体" w:cs="宋体"/>
          <w:sz w:val="21"/>
          <w:lang w:val="en-US" w:eastAsia="zh-CN"/>
        </w:rPr>
        <w:t>)</w:t>
      </w:r>
      <w:r>
        <w:rPr>
          <w:rFonts w:hint="eastAsia" w:ascii="宋体" w:hAnsi="宋体" w:eastAsia="宋体" w:cs="宋体"/>
          <w:sz w:val="21"/>
        </w:rPr>
        <w:t>项 目 编  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rPr>
      </w:pPr>
      <w:r>
        <w:rPr>
          <w:rFonts w:hint="eastAsia" w:ascii="宋体" w:hAnsi="宋体" w:eastAsia="宋体" w:cs="宋体"/>
          <w:sz w:val="21"/>
          <w:lang w:val="en-US" w:eastAsia="zh-CN"/>
        </w:rPr>
        <w:t>(</w:t>
      </w:r>
      <w:r>
        <w:rPr>
          <w:rFonts w:hint="eastAsia" w:ascii="宋体" w:hAnsi="宋体" w:eastAsia="宋体" w:cs="宋体"/>
          <w:sz w:val="21"/>
        </w:rPr>
        <w:t>3</w:t>
      </w:r>
      <w:r>
        <w:rPr>
          <w:rFonts w:hint="eastAsia" w:ascii="宋体" w:hAnsi="宋体" w:eastAsia="宋体" w:cs="宋体"/>
          <w:sz w:val="21"/>
          <w:lang w:val="en-US" w:eastAsia="zh-CN"/>
        </w:rPr>
        <w:t>)</w:t>
      </w:r>
      <w:r>
        <w:rPr>
          <w:rFonts w:hint="eastAsia" w:ascii="宋体" w:hAnsi="宋体" w:eastAsia="宋体" w:cs="宋体"/>
          <w:sz w:val="21"/>
        </w:rPr>
        <w:t>采 购 方  式：</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合同金额</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(1)合同金额小写：</w:t>
      </w:r>
      <w:r>
        <w:rPr>
          <w:rFonts w:hint="default" w:ascii="宋体" w:hAnsi="宋体" w:eastAsia="宋体" w:cs="宋体"/>
          <w:sz w:val="21"/>
          <w:u w:val="single"/>
          <w:lang w:val="en-US" w:eastAsia="zh-CN"/>
        </w:rPr>
        <w:t>¥</w:t>
      </w:r>
      <w:r>
        <w:rPr>
          <w:rFonts w:hint="eastAsia" w:ascii="宋体" w:hAnsi="宋体" w:cs="宋体"/>
          <w:sz w:val="21"/>
          <w:u w:val="single"/>
          <w:lang w:val="en-US" w:eastAsia="zh-CN"/>
        </w:rPr>
        <w:t xml:space="preserve">     元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大写：</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w:t>
      </w:r>
      <w:r>
        <w:rPr>
          <w:rFonts w:hint="eastAsia" w:ascii="宋体" w:hAnsi="宋体" w:cs="宋体"/>
          <w:sz w:val="21"/>
          <w:lang w:val="en-US" w:eastAsia="zh-CN"/>
        </w:rPr>
        <w:t>分项价格表（单位：元）</w:t>
      </w:r>
    </w:p>
    <w:tbl>
      <w:tblPr>
        <w:tblStyle w:val="7"/>
        <w:tblW w:w="9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1109"/>
        <w:gridCol w:w="2671"/>
        <w:gridCol w:w="735"/>
        <w:gridCol w:w="675"/>
        <w:gridCol w:w="735"/>
        <w:gridCol w:w="855"/>
        <w:gridCol w:w="1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序号</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商品名称</w:t>
            </w: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品牌型号</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单价</w:t>
            </w: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数量</w:t>
            </w: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r>
              <w:rPr>
                <w:rFonts w:hint="eastAsia" w:ascii="宋体" w:hAnsi="宋体" w:eastAsia="宋体" w:cs="宋体"/>
              </w:rPr>
              <w:t>单位</w:t>
            </w: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eastAsia="宋体" w:cs="宋体"/>
                <w:lang w:val="en-US" w:eastAsia="zh-CN"/>
              </w:rPr>
            </w:pPr>
            <w:r>
              <w:rPr>
                <w:rFonts w:hint="eastAsia" w:ascii="宋体" w:hAnsi="宋体" w:cs="宋体"/>
                <w:lang w:val="en-US" w:eastAsia="zh-CN"/>
              </w:rPr>
              <w:t>小计</w:t>
            </w: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r>
              <w:rPr>
                <w:rFonts w:hint="eastAsia" w:ascii="宋体"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1</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2</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4"/>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lang w:val="en-US" w:eastAsia="zh-CN"/>
              </w:rPr>
            </w:pPr>
            <w:r>
              <w:rPr>
                <w:rFonts w:hint="eastAsia" w:ascii="宋体" w:hAnsi="宋体" w:cs="宋体"/>
                <w:lang w:val="en-US" w:eastAsia="zh-CN"/>
              </w:rPr>
              <w:t>3</w:t>
            </w: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109"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267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67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73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85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c>
          <w:tcPr>
            <w:tcW w:w="192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602" w:type="dxa"/>
            <w:gridSpan w:val="8"/>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rPr>
            </w:pPr>
            <w:r>
              <w:rPr>
                <w:rFonts w:hint="eastAsia" w:ascii="宋体" w:hAnsi="宋体" w:eastAsia="宋体" w:cs="宋体"/>
                <w:b/>
                <w:bCs/>
              </w:rPr>
              <w:t>总价（含税）:</w:t>
            </w:r>
            <w:bookmarkStart w:id="0" w:name="_GoBack"/>
            <w:bookmarkEnd w:id="0"/>
          </w:p>
        </w:tc>
      </w:tr>
    </w:tbl>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履行合同的时间、地点及方式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(1)履行合同时间：签订合同后</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个日历天内完成项目施工，施工完成达到验收标准后15日内由甲方组织项目验收（遇不可抗力工期顺延）。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(2)地点：</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湖南生物机电职业技术学院 </w:t>
      </w:r>
      <w:r>
        <w:rPr>
          <w:rFonts w:hint="eastAsia" w:ascii="宋体" w:hAnsi="宋体" w:eastAsia="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(3)方式：</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采购人指定</w:t>
      </w:r>
      <w:r>
        <w:rPr>
          <w:rFonts w:hint="eastAsia" w:ascii="宋体" w:hAnsi="宋体" w:cs="宋体"/>
          <w:sz w:val="21"/>
          <w:u w:val="single"/>
          <w:lang w:val="en-US" w:eastAsia="zh-CN"/>
        </w:rPr>
        <w:t xml:space="preserve"> </w:t>
      </w:r>
      <w:r>
        <w:rPr>
          <w:rFonts w:hint="eastAsia" w:ascii="宋体" w:hAnsi="宋体" w:eastAsia="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付款</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(1)国库集中支付，验收合格后支付合同价款的</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，余款作为质保金一年后无质量及售后问题无息支付。</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(2)本项目无预付款。</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保修期</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本项目整体免费保修期为</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年，自验收合格、交付使用之日起计算。</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解决合同纠纷方式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首先通过双方协商解决，协商解决不成，则通过以下途径之一解决纠纷：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sym w:font="Wingdings 2" w:char="00A3"/>
      </w:r>
      <w:r>
        <w:rPr>
          <w:rFonts w:hint="eastAsia" w:ascii="宋体" w:hAnsi="宋体" w:eastAsia="宋体" w:cs="宋体"/>
          <w:sz w:val="21"/>
          <w:lang w:val="en-US" w:eastAsia="zh-CN"/>
        </w:rPr>
        <w:t xml:space="preserve"> 提请仲裁       </w:t>
      </w:r>
      <w:r>
        <w:rPr>
          <w:rFonts w:hint="eastAsia" w:ascii="宋体" w:hAnsi="宋体" w:eastAsia="宋体" w:cs="宋体"/>
          <w:b/>
          <w:bCs/>
          <w:sz w:val="21"/>
          <w:lang w:val="en-US" w:eastAsia="zh-CN"/>
        </w:rPr>
        <w:sym w:font="Wingdings 2" w:char="0052"/>
      </w:r>
      <w:r>
        <w:rPr>
          <w:rFonts w:hint="eastAsia" w:ascii="宋体" w:hAnsi="宋体" w:eastAsia="宋体" w:cs="宋体"/>
          <w:b/>
          <w:bCs/>
          <w:sz w:val="21"/>
          <w:lang w:val="en-US" w:eastAsia="zh-CN"/>
        </w:rPr>
        <w:t xml:space="preserve"> 向</w:t>
      </w:r>
      <w:r>
        <w:rPr>
          <w:rFonts w:hint="eastAsia" w:ascii="宋体" w:hAnsi="宋体" w:cs="宋体"/>
          <w:b/>
          <w:bCs/>
          <w:sz w:val="21"/>
          <w:lang w:val="en-US" w:eastAsia="zh-CN"/>
        </w:rPr>
        <w:t>甲方所在地</w:t>
      </w:r>
      <w:r>
        <w:rPr>
          <w:rFonts w:hint="eastAsia" w:ascii="宋体" w:hAnsi="宋体" w:eastAsia="宋体" w:cs="宋体"/>
          <w:b/>
          <w:bCs/>
          <w:sz w:val="21"/>
          <w:lang w:val="en-US" w:eastAsia="zh-CN"/>
        </w:rPr>
        <w:t>人民法院提起诉讼</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组成合同的文件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本协议书与下列文件一起构成合同文件，如下述文件之间有任何抵触、矛盾或歧义，应按以下顺序解释：</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(1)在采购或合同履行过程中乙方作出的承诺以及双方协商达成的变更或补充协议</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(2)本合同协议书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(3)中标或成交通知书</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(4)政府采购合同格式条款及其附件</w:t>
      </w:r>
      <w:r>
        <w:rPr>
          <w:rFonts w:hint="eastAsia" w:ascii="宋体" w:hAnsi="宋体" w:cs="宋体"/>
          <w:sz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(5)</w:t>
      </w:r>
      <w:r>
        <w:rPr>
          <w:rFonts w:hint="eastAsia" w:ascii="宋体" w:hAnsi="宋体" w:cs="宋体"/>
          <w:sz w:val="21"/>
          <w:lang w:val="en-US" w:eastAsia="zh-CN"/>
        </w:rPr>
        <w:t>采购文件和响应</w:t>
      </w:r>
      <w:r>
        <w:rPr>
          <w:rFonts w:hint="eastAsia" w:ascii="宋体" w:hAnsi="宋体" w:eastAsia="宋体" w:cs="宋体"/>
          <w:sz w:val="21"/>
          <w:lang w:val="en-US" w:eastAsia="zh-CN"/>
        </w:rPr>
        <w:t>文件</w:t>
      </w:r>
      <w:r>
        <w:rPr>
          <w:rFonts w:hint="eastAsia" w:ascii="宋体" w:hAnsi="宋体" w:cs="宋体"/>
          <w:sz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合同生效</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本合同自</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合同订立之日起</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生效。</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合同份数</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本合同一式</w:t>
      </w:r>
      <w:r>
        <w:rPr>
          <w:rFonts w:hint="eastAsia" w:ascii="宋体" w:hAnsi="宋体" w:eastAsia="宋体" w:cs="宋体"/>
          <w:sz w:val="21"/>
          <w:u w:val="single"/>
          <w:lang w:val="en-US" w:eastAsia="zh-CN"/>
        </w:rPr>
        <w:t xml:space="preserve"> 4 </w:t>
      </w:r>
      <w:r>
        <w:rPr>
          <w:rFonts w:hint="eastAsia" w:ascii="宋体" w:hAnsi="宋体" w:eastAsia="宋体" w:cs="宋体"/>
          <w:sz w:val="21"/>
          <w:lang w:val="en-US" w:eastAsia="zh-CN"/>
        </w:rPr>
        <w:t>份，采购人执</w:t>
      </w:r>
      <w:r>
        <w:rPr>
          <w:rFonts w:hint="eastAsia" w:ascii="宋体" w:hAnsi="宋体" w:eastAsia="宋体" w:cs="宋体"/>
          <w:sz w:val="21"/>
          <w:u w:val="single"/>
          <w:lang w:val="en-US" w:eastAsia="zh-CN"/>
        </w:rPr>
        <w:t xml:space="preserve"> 3 </w:t>
      </w:r>
      <w:r>
        <w:rPr>
          <w:rFonts w:hint="eastAsia" w:ascii="宋体" w:hAnsi="宋体" w:eastAsia="宋体" w:cs="宋体"/>
          <w:sz w:val="21"/>
          <w:lang w:val="en-US" w:eastAsia="zh-CN"/>
        </w:rPr>
        <w:t>份、供应商执</w:t>
      </w:r>
      <w:r>
        <w:rPr>
          <w:rFonts w:hint="eastAsia" w:ascii="宋体" w:hAnsi="宋体" w:eastAsia="宋体" w:cs="宋体"/>
          <w:sz w:val="21"/>
          <w:u w:val="single"/>
          <w:lang w:val="en-US" w:eastAsia="zh-CN"/>
        </w:rPr>
        <w:t xml:space="preserve"> 1 </w:t>
      </w:r>
      <w:r>
        <w:rPr>
          <w:rFonts w:hint="eastAsia" w:ascii="宋体" w:hAnsi="宋体" w:eastAsia="宋体" w:cs="宋体"/>
          <w:sz w:val="21"/>
          <w:lang w:val="en-US" w:eastAsia="zh-CN"/>
        </w:rPr>
        <w:t>份，均具有同等法律效力。</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240" w:lineRule="auto"/>
        <w:ind w:left="425" w:hanging="425"/>
        <w:textAlignment w:val="auto"/>
        <w:rPr>
          <w:rFonts w:hint="eastAsia" w:ascii="宋体" w:hAnsi="宋体" w:eastAsia="宋体" w:cs="宋体"/>
          <w:b/>
          <w:szCs w:val="21"/>
        </w:rPr>
      </w:pPr>
      <w:r>
        <w:rPr>
          <w:rFonts w:hint="eastAsia" w:ascii="宋体" w:hAnsi="宋体" w:eastAsia="宋体" w:cs="宋体"/>
          <w:b/>
          <w:szCs w:val="21"/>
        </w:rPr>
        <w:t>其它约定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宋体" w:hAnsi="宋体" w:eastAsia="宋体" w:cs="宋体"/>
          <w:sz w:val="21"/>
          <w:lang w:val="en-US" w:eastAsia="zh-CN"/>
        </w:rPr>
      </w:pPr>
      <w:r>
        <w:rPr>
          <w:rFonts w:hint="eastAsia" w:ascii="宋体" w:hAnsi="宋体" w:eastAsia="宋体" w:cs="宋体"/>
          <w:sz w:val="21"/>
          <w:lang w:val="en-US" w:eastAsia="zh-CN"/>
        </w:rPr>
        <w:t>合同订立</w:t>
      </w:r>
      <w:r>
        <w:rPr>
          <w:rFonts w:hint="eastAsia" w:ascii="宋体" w:hAnsi="宋体" w:cs="宋体"/>
          <w:sz w:val="21"/>
          <w:lang w:val="en-US" w:eastAsia="zh-CN"/>
        </w:rPr>
        <w:t>日期</w:t>
      </w:r>
      <w:r>
        <w:rPr>
          <w:rFonts w:hint="eastAsia" w:ascii="宋体" w:hAnsi="宋体" w:eastAsia="宋体" w:cs="宋体"/>
          <w:sz w:val="21"/>
          <w:lang w:val="en-US" w:eastAsia="zh-CN"/>
        </w:rPr>
        <w:t>：20</w:t>
      </w:r>
      <w:r>
        <w:rPr>
          <w:rFonts w:hint="eastAsia" w:ascii="宋体" w:hAnsi="宋体" w:eastAsia="宋体" w:cs="宋体"/>
          <w:sz w:val="21"/>
          <w:u w:val="single"/>
          <w:lang w:val="en-US" w:eastAsia="zh-CN"/>
        </w:rPr>
        <w:t xml:space="preserve"> </w:t>
      </w:r>
      <w:r>
        <w:rPr>
          <w:rFonts w:hint="eastAsia" w:ascii="宋体" w:hAnsi="宋体" w:cs="宋体"/>
          <w:sz w:val="21"/>
          <w:u w:val="single"/>
          <w:lang w:val="en-US" w:eastAsia="zh-CN"/>
        </w:rPr>
        <w:t xml:space="preserve">  </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年</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月</w:t>
      </w:r>
      <w:r>
        <w:rPr>
          <w:rFonts w:hint="eastAsia" w:ascii="宋体" w:hAnsi="宋体" w:eastAsia="宋体" w:cs="宋体"/>
          <w:sz w:val="21"/>
          <w:u w:val="single"/>
          <w:lang w:val="en-US" w:eastAsia="zh-CN"/>
        </w:rPr>
        <w:t xml:space="preserve">    </w:t>
      </w:r>
      <w:r>
        <w:rPr>
          <w:rFonts w:hint="eastAsia" w:ascii="宋体" w:hAnsi="宋体" w:eastAsia="宋体" w:cs="宋体"/>
          <w:sz w:val="21"/>
          <w:lang w:val="en-US" w:eastAsia="zh-CN"/>
        </w:rPr>
        <w:t>日</w:t>
      </w:r>
      <w:r>
        <w:rPr>
          <w:rFonts w:hint="eastAsia" w:ascii="宋体" w:hAnsi="宋体" w:cs="宋体"/>
          <w:color w:val="FF0000"/>
          <w:sz w:val="21"/>
          <w:lang w:val="en-US" w:eastAsia="zh-CN"/>
        </w:rPr>
        <w:t>（此处由学校填写）</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cs="宋体"/>
          <w:sz w:val="21"/>
          <w:lang w:val="en-US" w:eastAsia="zh-CN"/>
        </w:rPr>
      </w:pPr>
      <w:r>
        <w:rPr>
          <w:rFonts w:hint="eastAsia" w:ascii="宋体" w:hAnsi="宋体" w:eastAsia="宋体" w:cs="宋体"/>
          <w:sz w:val="21"/>
          <w:lang w:val="en-US" w:eastAsia="zh-CN"/>
        </w:rPr>
        <w:t>合同订立地点：湖南生物机电职业技术学院</w:t>
      </w:r>
    </w:p>
    <w:p>
      <w:pPr>
        <w:adjustRightInd w:val="0"/>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    </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jc w:val="both"/>
        <w:textAlignment w:val="auto"/>
        <w:rPr>
          <w:rFonts w:hint="eastAsia" w:ascii="宋体" w:hAnsi="宋体" w:eastAsia="宋体" w:cs="宋体"/>
          <w:color w:val="auto"/>
          <w:spacing w:val="0"/>
          <w:sz w:val="21"/>
          <w:szCs w:val="21"/>
          <w:u w:val="single"/>
        </w:rPr>
      </w:pPr>
      <w:r>
        <w:rPr>
          <w:rFonts w:hint="eastAsia" w:ascii="宋体" w:hAnsi="宋体" w:eastAsia="宋体" w:cs="宋体"/>
          <w:color w:val="auto"/>
          <w:spacing w:val="0"/>
          <w:sz w:val="21"/>
          <w:szCs w:val="21"/>
        </w:rPr>
        <w:t>甲方：(公章)</w:t>
      </w:r>
      <w:r>
        <w:rPr>
          <w:rFonts w:hint="eastAsia" w:ascii="宋体" w:hAnsi="宋体" w:eastAsia="宋体" w:cs="宋体"/>
          <w:color w:val="auto"/>
          <w:spacing w:val="0"/>
          <w:sz w:val="21"/>
          <w:szCs w:val="21"/>
          <w:u w:val="none"/>
        </w:rPr>
        <w:t>湖南生物机电职业技术学院</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乙方：(公章)</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法定代表人：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法定代表人：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委托代理人：</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委托代理人：</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      话：</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电      话：</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传      真：</w:t>
      </w:r>
      <w:r>
        <w:rPr>
          <w:rFonts w:hint="eastAsia" w:ascii="宋体" w:hAnsi="宋体" w:eastAsia="宋体" w:cs="宋体"/>
          <w:color w:val="auto"/>
          <w:spacing w:val="0"/>
          <w:sz w:val="21"/>
          <w:szCs w:val="21"/>
          <w:u w:val="none"/>
        </w:rPr>
        <w:t xml:space="preserve">                  </w:t>
      </w: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开户银行：</w:t>
      </w:r>
    </w:p>
    <w:p>
      <w:pPr>
        <w:keepNext w:val="0"/>
        <w:keepLines w:val="0"/>
        <w:pageBreakBefore w:val="0"/>
        <w:widowControl w:val="0"/>
        <w:tabs>
          <w:tab w:val="left" w:pos="4420"/>
        </w:tabs>
        <w:kinsoku/>
        <w:wordWrap/>
        <w:overflowPunct/>
        <w:topLinePunct w:val="0"/>
        <w:autoSpaceDE/>
        <w:autoSpaceDN/>
        <w:bidi w:val="0"/>
        <w:adjustRightInd w:val="0"/>
        <w:snapToGrid/>
        <w:spacing w:line="360" w:lineRule="auto"/>
        <w:textAlignment w:val="auto"/>
        <w:rPr>
          <w:rFonts w:hint="eastAsia" w:ascii="宋体" w:hAnsi="宋体" w:eastAsia="宋体" w:cs="宋体"/>
          <w:b/>
          <w:color w:val="auto"/>
          <w:spacing w:val="0"/>
          <w:sz w:val="21"/>
          <w:szCs w:val="21"/>
        </w:rPr>
      </w:pPr>
      <w:r>
        <w:rPr>
          <w:rFonts w:hint="eastAsia" w:ascii="宋体" w:hAnsi="宋体" w:eastAsia="宋体" w:cs="宋体"/>
          <w:color w:val="auto"/>
          <w:spacing w:val="0"/>
          <w:sz w:val="21"/>
          <w:szCs w:val="21"/>
        </w:rPr>
        <w:t xml:space="preserve">                               </w:t>
      </w:r>
      <w:r>
        <w:rPr>
          <w:rFonts w:hint="eastAsia" w:ascii="宋体" w:hAnsi="宋体" w:eastAsia="宋体" w:cs="宋体"/>
          <w:color w:val="auto"/>
          <w:spacing w:val="0"/>
          <w:sz w:val="21"/>
          <w:szCs w:val="21"/>
        </w:rPr>
        <w:tab/>
      </w:r>
      <w:r>
        <w:rPr>
          <w:rFonts w:hint="eastAsia" w:ascii="宋体" w:hAnsi="宋体" w:eastAsia="宋体" w:cs="宋体"/>
          <w:color w:val="auto"/>
          <w:spacing w:val="0"/>
          <w:sz w:val="21"/>
          <w:szCs w:val="21"/>
        </w:rPr>
        <w:t>帐      号：</w:t>
      </w:r>
    </w:p>
    <w:p>
      <w:pPr>
        <w:pStyle w:val="2"/>
        <w:keepNext w:val="0"/>
        <w:keepLines w:val="0"/>
        <w:pageBreakBefore w:val="0"/>
        <w:widowControl w:val="0"/>
        <w:kinsoku/>
        <w:wordWrap/>
        <w:overflowPunct/>
        <w:topLinePunct w:val="0"/>
        <w:autoSpaceDE/>
        <w:autoSpaceDN/>
        <w:bidi w:val="0"/>
        <w:adjustRightInd/>
        <w:snapToGrid/>
        <w:spacing w:after="0" w:line="300" w:lineRule="auto"/>
        <w:ind w:left="0" w:leftChars="0" w:firstLine="0" w:firstLineChars="0"/>
        <w:textAlignment w:val="auto"/>
        <w:rPr>
          <w:rFonts w:hint="default" w:ascii="宋体" w:hAnsi="宋体" w:cs="宋体"/>
          <w:lang w:val="en-US" w:eastAsia="zh-CN"/>
        </w:rPr>
      </w:pPr>
    </w:p>
    <w:sectPr>
      <w:headerReference r:id="rId3" w:type="default"/>
      <w:footerReference r:id="rId4" w:type="default"/>
      <w:pgSz w:w="11906" w:h="16838"/>
      <w:pgMar w:top="1134" w:right="1417" w:bottom="1134" w:left="1417" w:header="851" w:footer="992" w:gutter="0"/>
      <w:pgBorders>
        <w:top w:val="none" w:sz="0" w:space="0"/>
        <w:left w:val="none" w:sz="0" w:space="0"/>
        <w:bottom w:val="none" w:sz="0" w:space="0"/>
        <w:right w:val="none"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sz w:val="21"/>
                        <w:szCs w:val="21"/>
                        <w:lang w:eastAsia="zh-CN"/>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页 </w:t>
                    </w:r>
                    <w:r>
                      <w:rPr>
                        <w:rFonts w:hint="eastAsia"/>
                        <w:sz w:val="21"/>
                        <w:szCs w:val="21"/>
                        <w:lang w:eastAsia="zh-CN"/>
                      </w:rPr>
                      <w:t>（</w:t>
                    </w:r>
                    <w:r>
                      <w:rPr>
                        <w:sz w:val="21"/>
                        <w:szCs w:val="21"/>
                      </w:rPr>
                      <w:t xml:space="preserve">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3</w:t>
                    </w:r>
                    <w:r>
                      <w:rPr>
                        <w:sz w:val="21"/>
                        <w:szCs w:val="21"/>
                      </w:rPr>
                      <w:fldChar w:fldCharType="end"/>
                    </w:r>
                    <w:r>
                      <w:rPr>
                        <w:sz w:val="21"/>
                        <w:szCs w:val="21"/>
                      </w:rPr>
                      <w:t xml:space="preserve"> 页</w:t>
                    </w:r>
                    <w:r>
                      <w:rPr>
                        <w:rFonts w:hint="eastAsia"/>
                        <w:sz w:val="21"/>
                        <w:szCs w:val="21"/>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1DF0C7"/>
    <w:multiLevelType w:val="multilevel"/>
    <w:tmpl w:val="3B1DF0C7"/>
    <w:lvl w:ilvl="0" w:tentative="0">
      <w:start w:val="1"/>
      <w:numFmt w:val="decimal"/>
      <w:lvlText w:val="%1."/>
      <w:lvlJc w:val="left"/>
      <w:pPr>
        <w:ind w:left="425" w:hanging="425"/>
      </w:pPr>
      <w:rPr>
        <w:rFonts w:hint="default"/>
        <w:b/>
        <w:bCs/>
        <w:sz w:val="21"/>
        <w:szCs w:val="21"/>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wODJkNTYxOGYwOTUwNTM0YWU5YWE1MTIyM2Q0MDMifQ=="/>
  </w:docVars>
  <w:rsids>
    <w:rsidRoot w:val="21A316F3"/>
    <w:rsid w:val="0003490A"/>
    <w:rsid w:val="000836DA"/>
    <w:rsid w:val="0014349B"/>
    <w:rsid w:val="001912EA"/>
    <w:rsid w:val="002B4DCC"/>
    <w:rsid w:val="002D31AD"/>
    <w:rsid w:val="00317631"/>
    <w:rsid w:val="004A1BFB"/>
    <w:rsid w:val="004C5A4B"/>
    <w:rsid w:val="00697972"/>
    <w:rsid w:val="006E3E09"/>
    <w:rsid w:val="007605DF"/>
    <w:rsid w:val="007F212D"/>
    <w:rsid w:val="00813EFD"/>
    <w:rsid w:val="009E499A"/>
    <w:rsid w:val="00B664F9"/>
    <w:rsid w:val="00B850D2"/>
    <w:rsid w:val="00BA18AC"/>
    <w:rsid w:val="00E538DC"/>
    <w:rsid w:val="00E87346"/>
    <w:rsid w:val="00E876C1"/>
    <w:rsid w:val="00E93CF6"/>
    <w:rsid w:val="00FD70F3"/>
    <w:rsid w:val="017919CA"/>
    <w:rsid w:val="02F2197A"/>
    <w:rsid w:val="034119DE"/>
    <w:rsid w:val="039D7A87"/>
    <w:rsid w:val="04472DF8"/>
    <w:rsid w:val="07C9475E"/>
    <w:rsid w:val="0DAD4680"/>
    <w:rsid w:val="0E8532A0"/>
    <w:rsid w:val="0EA75E52"/>
    <w:rsid w:val="0FC5630A"/>
    <w:rsid w:val="1023241E"/>
    <w:rsid w:val="14707E40"/>
    <w:rsid w:val="15F731EB"/>
    <w:rsid w:val="16334B86"/>
    <w:rsid w:val="192A44E7"/>
    <w:rsid w:val="1A7F5EF7"/>
    <w:rsid w:val="1A99279D"/>
    <w:rsid w:val="1AFC0C18"/>
    <w:rsid w:val="1C684921"/>
    <w:rsid w:val="1F333B10"/>
    <w:rsid w:val="20427597"/>
    <w:rsid w:val="207E073E"/>
    <w:rsid w:val="21A316F3"/>
    <w:rsid w:val="21B8678B"/>
    <w:rsid w:val="22D52135"/>
    <w:rsid w:val="2325291A"/>
    <w:rsid w:val="242F5A1F"/>
    <w:rsid w:val="255D008B"/>
    <w:rsid w:val="26FA43D7"/>
    <w:rsid w:val="28B60962"/>
    <w:rsid w:val="297E06D5"/>
    <w:rsid w:val="2B38515B"/>
    <w:rsid w:val="2D371B4D"/>
    <w:rsid w:val="312507FF"/>
    <w:rsid w:val="313C119F"/>
    <w:rsid w:val="31BD185A"/>
    <w:rsid w:val="327F00F8"/>
    <w:rsid w:val="329F0927"/>
    <w:rsid w:val="331D35FA"/>
    <w:rsid w:val="333D3E92"/>
    <w:rsid w:val="335F1E64"/>
    <w:rsid w:val="348D7998"/>
    <w:rsid w:val="34C14530"/>
    <w:rsid w:val="365043C2"/>
    <w:rsid w:val="36C50230"/>
    <w:rsid w:val="3BB65A3F"/>
    <w:rsid w:val="3C196FC5"/>
    <w:rsid w:val="3CAA23A2"/>
    <w:rsid w:val="3DB05081"/>
    <w:rsid w:val="3DFD5F85"/>
    <w:rsid w:val="3E1F4AB4"/>
    <w:rsid w:val="3E996659"/>
    <w:rsid w:val="40FD796C"/>
    <w:rsid w:val="420A7D02"/>
    <w:rsid w:val="42D239ED"/>
    <w:rsid w:val="43842C2B"/>
    <w:rsid w:val="45797C45"/>
    <w:rsid w:val="463708E6"/>
    <w:rsid w:val="46A06EA5"/>
    <w:rsid w:val="47450599"/>
    <w:rsid w:val="478E3D0E"/>
    <w:rsid w:val="4B9023EC"/>
    <w:rsid w:val="4DFE514E"/>
    <w:rsid w:val="4E575AF6"/>
    <w:rsid w:val="508B3FC4"/>
    <w:rsid w:val="52370A4D"/>
    <w:rsid w:val="52673B3A"/>
    <w:rsid w:val="52C42315"/>
    <w:rsid w:val="53BB2150"/>
    <w:rsid w:val="56AE1243"/>
    <w:rsid w:val="597A4212"/>
    <w:rsid w:val="5B6838D3"/>
    <w:rsid w:val="5BA91930"/>
    <w:rsid w:val="5BCD17B1"/>
    <w:rsid w:val="5BD31953"/>
    <w:rsid w:val="5D4970FE"/>
    <w:rsid w:val="5EB33CDC"/>
    <w:rsid w:val="60011BA1"/>
    <w:rsid w:val="61C84250"/>
    <w:rsid w:val="633E6C65"/>
    <w:rsid w:val="642E61BB"/>
    <w:rsid w:val="64315E63"/>
    <w:rsid w:val="644D7CED"/>
    <w:rsid w:val="64D27C57"/>
    <w:rsid w:val="67BA2777"/>
    <w:rsid w:val="67F644B6"/>
    <w:rsid w:val="69667737"/>
    <w:rsid w:val="69AA57FE"/>
    <w:rsid w:val="69CE4157"/>
    <w:rsid w:val="69E3224F"/>
    <w:rsid w:val="6A236929"/>
    <w:rsid w:val="6C414B17"/>
    <w:rsid w:val="6D37615E"/>
    <w:rsid w:val="6FB52726"/>
    <w:rsid w:val="72195CC6"/>
    <w:rsid w:val="74BC37FB"/>
    <w:rsid w:val="75F27C3C"/>
    <w:rsid w:val="766E6446"/>
    <w:rsid w:val="77157E52"/>
    <w:rsid w:val="7ADB41D8"/>
    <w:rsid w:val="7CD55B01"/>
    <w:rsid w:val="7E1E7744"/>
    <w:rsid w:val="7FD84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spacing w:after="120"/>
      <w:ind w:left="420" w:leftChars="200"/>
    </w:pPr>
  </w:style>
  <w:style w:type="paragraph" w:styleId="4">
    <w:name w:val="footer"/>
    <w:basedOn w:val="1"/>
    <w:link w:val="11"/>
    <w:autoRedefine/>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99"/>
    <w:pPr>
      <w:ind w:firstLine="420" w:firstLineChars="200"/>
    </w:pPr>
  </w:style>
  <w:style w:type="character" w:customStyle="1" w:styleId="10">
    <w:name w:val="页眉 字符"/>
    <w:basedOn w:val="8"/>
    <w:link w:val="5"/>
    <w:autoRedefine/>
    <w:qFormat/>
    <w:uiPriority w:val="0"/>
    <w:rPr>
      <w:kern w:val="2"/>
      <w:sz w:val="18"/>
      <w:szCs w:val="18"/>
    </w:rPr>
  </w:style>
  <w:style w:type="character" w:customStyle="1" w:styleId="11">
    <w:name w:val="页脚 字符"/>
    <w:basedOn w:val="8"/>
    <w:link w:val="4"/>
    <w:autoRedefine/>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7914BE-F234-43F0-B2AD-20F6FB13DD0B}">
  <ds:schemaRefs/>
</ds:datastoreItem>
</file>

<file path=docProps/app.xml><?xml version="1.0" encoding="utf-8"?>
<Properties xmlns="http://schemas.openxmlformats.org/officeDocument/2006/extended-properties" xmlns:vt="http://schemas.openxmlformats.org/officeDocument/2006/docPropsVTypes">
  <Template>Normal</Template>
  <Pages>5</Pages>
  <Words>401</Words>
  <Characters>2291</Characters>
  <Lines>19</Lines>
  <Paragraphs>5</Paragraphs>
  <TotalTime>5</TotalTime>
  <ScaleCrop>false</ScaleCrop>
  <LinksUpToDate>false</LinksUpToDate>
  <CharactersWithSpaces>2687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2023-05-17T08:29:00Z</dcterms:created>
  <dc:creator>猜不猜=^_^=</dc:creator>
  <cp:lastModifiedBy>陶甲寅</cp:lastModifiedBy>
  <dcterms:modified xsi:type="dcterms:W3CDTF">2024-11-14T06:34:53Z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E028B61A1D404EA58C81EC2465293AC2_13</vt:lpwstr>
  </property>
</Properties>
</file>