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6031D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 w14:paraId="14CD8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长沙理工大学2025年专升本考试</w:t>
      </w:r>
    </w:p>
    <w:p w14:paraId="4D476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72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轻化工程专业综合科目考试大纲</w:t>
      </w:r>
    </w:p>
    <w:bookmarkEnd w:id="1"/>
    <w:p w14:paraId="77B55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720"/>
        <w:jc w:val="center"/>
      </w:pPr>
      <w:r>
        <w:rPr>
          <w:rFonts w:hint="eastAsia" w:ascii="楷体_GB2312" w:hAnsi="楷体_GB2312" w:eastAsia="楷体_GB2312" w:cs="楷体_GB2312"/>
          <w:sz w:val="36"/>
          <w:szCs w:val="36"/>
        </w:rPr>
        <w:t>（课程代码</w:t>
      </w: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303</w:t>
      </w:r>
      <w:r>
        <w:rPr>
          <w:rFonts w:hint="eastAsia" w:ascii="楷体_GB2312" w:hAnsi="楷体_GB2312" w:eastAsia="楷体_GB2312" w:cs="楷体_GB2312"/>
          <w:sz w:val="36"/>
          <w:szCs w:val="36"/>
        </w:rPr>
        <w:t>）</w:t>
      </w:r>
    </w:p>
    <w:p w14:paraId="7F953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 w14:paraId="1258D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1.《印刷概论》，王永宁主编，化学工业出版社，2008年出版。</w:t>
      </w:r>
    </w:p>
    <w:p w14:paraId="404F3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包装概论》，赵竟主编，化学工业出版社，2018，（第三版）。</w:t>
      </w:r>
    </w:p>
    <w:p w14:paraId="52499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 w14:paraId="5178B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闭卷考试，考试时间：150分钟，总分：200分。</w:t>
      </w:r>
    </w:p>
    <w:p w14:paraId="73CCF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（《印刷概论》和《包装概论》考试内容占比大概为4:1）</w:t>
      </w:r>
    </w:p>
    <w:p w14:paraId="2FFBC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 w14:paraId="141D1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（一）《印刷概论》章节体系考点</w:t>
      </w:r>
    </w:p>
    <w:p w14:paraId="30BC7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第一章、绪论</w:t>
      </w:r>
    </w:p>
    <w:p w14:paraId="1338C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印刷技术发展历史；2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印刷的定义与要素；3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印刷的分类（按照印版形式、印刷品色彩、用途等分类）；4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印刷的工艺流程。</w:t>
      </w:r>
    </w:p>
    <w:p w14:paraId="1121A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第二章、印刷材料</w:t>
      </w:r>
    </w:p>
    <w:p w14:paraId="4A489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印刷纸张（纸张的构成、印刷用纸的分类、纸张的评价指标、印刷用纸的尺寸、印刷用纸的计算）；2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印刷油墨（油墨的组成、油墨的分类、油墨的性能指标等）；</w:t>
      </w:r>
      <w:bookmarkStart w:id="0" w:name="_Hlk66346354"/>
      <w:r>
        <w:rPr>
          <w:rFonts w:hint="eastAsia" w:ascii="仿宋_GB2312" w:hAnsi="仿宋_GB2312" w:eastAsia="仿宋_GB2312" w:cs="仿宋_GB2312"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塑料薄膜及其他印刷材料</w:t>
      </w:r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（常见的类型及优缺点）。 </w:t>
      </w:r>
    </w:p>
    <w:p w14:paraId="2332B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第三章、印刷色彩</w:t>
      </w:r>
    </w:p>
    <w:p w14:paraId="41D85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颜色的分类；2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颜色的属性；3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色光三原色、色光加色法、色料减色法。</w:t>
      </w:r>
    </w:p>
    <w:p w14:paraId="73A59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第四章、印前技术</w:t>
      </w:r>
    </w:p>
    <w:p w14:paraId="29794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传统的印前技术（文字信息、图像信息、拼大版、打样）；2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数字印前技术（混合加网、图像存储格式）；3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数字制版（折手软件的类型、数字预打样的类型）。</w:t>
      </w:r>
    </w:p>
    <w:p w14:paraId="3A67B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第五章、印版制作</w:t>
      </w:r>
    </w:p>
    <w:p w14:paraId="0C741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凸版制版（凸版印版的分类、刚性印版的制版工艺、柔性印版的分类、数字化柔版制作的方法）；2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平版制版（预涂感光平版的定义、类型）；3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凹版制版（网穴的概念、印版滚筒的构成、碳素纸转移法的工艺流程）；4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孔版制版（丝网印刷、感光制版法的分类）。</w:t>
      </w:r>
    </w:p>
    <w:p w14:paraId="629C1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第六章、印刷工艺</w:t>
      </w:r>
    </w:p>
    <w:p w14:paraId="16F6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平版印刷工艺（作用原理、印刷机分类、工艺流程）；2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凸版印刷工艺（定义、作用原理、印刷机分类、工艺流程等）；3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柔性版印刷工艺（印刷机构成、工艺流程、常见的故障等）；4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凹版印刷工艺（定义、作用原理、印刷机分类、工艺流程、常见的故障等）；5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丝网印刷工艺（定义、作用原理、印刷机分类、工艺流程等）。</w:t>
      </w:r>
    </w:p>
    <w:p w14:paraId="37C1C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第七章、印后加工</w:t>
      </w:r>
    </w:p>
    <w:p w14:paraId="5442D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印后加工的定义、目的；2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书刊装订的形式；3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平装书的装订工艺流程；4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精装书的装订工艺流程；5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印后表面整饰技术的方式及特点；6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印后装饰技术的方式及特点。</w:t>
      </w:r>
    </w:p>
    <w:p w14:paraId="5BFA0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第九章、印刷品质量控制</w:t>
      </w:r>
    </w:p>
    <w:p w14:paraId="05431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考核知识点：印刷品评价的方法及内容。</w:t>
      </w:r>
    </w:p>
    <w:p w14:paraId="3BB56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（二）《包装概论》章节体系考点</w:t>
      </w:r>
    </w:p>
    <w:p w14:paraId="04930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第一章、绪论</w:t>
      </w:r>
    </w:p>
    <w:p w14:paraId="07279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包装的基本功能；2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包装的分类（按包装材料、容器特性、包装技术、功能等）；3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包装与商品经济、自然资源、环境保护的关系；4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包装学研究的对象和任务。</w:t>
      </w:r>
    </w:p>
    <w:p w14:paraId="1BC98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第二章、包装材料</w:t>
      </w:r>
    </w:p>
    <w:p w14:paraId="1488E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包装材料的概念、分类、性能；2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包装材料选用考虑的因素；3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木质包装材料（特点、种类）；4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金属包装材料（特点、种类）；5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塑料包装材料（特点、分类、主要品种及缩写）；6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纸和纸板材料（纸类包装材料的特点、纸和纸板的区别、包装纸的种类等）；7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复合包装材料（定义、种类）；8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绿色包装材料（定义、类别）。</w:t>
      </w:r>
    </w:p>
    <w:p w14:paraId="77DB3E3B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default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64A1D399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74AAB938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0B212322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4BED0368"/>
    <w:sectPr>
      <w:footerReference r:id="rId4" w:type="first"/>
      <w:footerReference r:id="rId3" w:type="default"/>
      <w:pgSz w:w="11906" w:h="16838"/>
      <w:pgMar w:top="2041" w:right="1474" w:bottom="1984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AF60DF-D973-40C9-8B22-80B38E1493A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4358BF0-EA97-42DA-9C2C-10F35E9C5BC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5FD1398-3A48-4BF0-A7B0-8EAFB07A713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16DA20E-413C-4169-BA8D-DFFF2A81A0B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4224A11-A57C-468E-A341-7E8E534CA1D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0ABA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4CE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754CE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2247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B43D5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B43D5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34A90"/>
    <w:rsid w:val="068B1FE6"/>
    <w:rsid w:val="12E94B0A"/>
    <w:rsid w:val="7873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2025-02-21T11:21:00Z</dcterms:created>
  <dc:creator>Zanp</dc:creator>
  <cp:lastModifiedBy>Zanp</cp:lastModifiedBy>
  <dcterms:modified xsi:type="dcterms:W3CDTF">2025-02-21T11:25:43Z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B1A8AF75D0EA4CFC88383DA0589D70F3_11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