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6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附件一：</w:t>
      </w:r>
    </w:p>
    <w:p w14:paraId="62298243">
      <w:pPr>
        <w:pStyle w:val="2"/>
        <w:adjustRightInd w:val="0"/>
        <w:snapToGrid w:val="0"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湖南省职业教育与成人教育学会</w:t>
      </w:r>
    </w:p>
    <w:p w14:paraId="3CDCBE7B">
      <w:pPr>
        <w:pStyle w:val="2"/>
        <w:adjustRightInd w:val="0"/>
        <w:snapToGrid w:val="0"/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科研规划课题（2025）申报指南</w:t>
      </w:r>
    </w:p>
    <w:p w14:paraId="3B5ED401">
      <w:pPr>
        <w:pStyle w:val="2"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05F9BD1">
      <w:pPr>
        <w:pStyle w:val="2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本指南所提供的内容仅为课题研究领域和方向，供选题时参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考，可直接作为课题题目，也可根据课题指南方向，兼顾自身的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研究基础和优势，自主确定研究题目，以提高研究的针对性与实</w:t>
      </w:r>
      <w:r>
        <w:rPr>
          <w:rFonts w:ascii="Times New Roman" w:hAnsi="Times New Roman" w:eastAsia="仿宋_GB2312" w:cs="Times New Roman"/>
          <w:sz w:val="32"/>
          <w:szCs w:val="32"/>
        </w:rPr>
        <w:t>效性。</w:t>
      </w:r>
    </w:p>
    <w:p w14:paraId="1F6462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一、重点课题</w:t>
      </w:r>
    </w:p>
    <w:p w14:paraId="002B87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湖南省现代职业教育体系创新研究</w:t>
      </w:r>
    </w:p>
    <w:p w14:paraId="5CDA7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高职院校布局与专业结构调整优化路径研究</w:t>
      </w:r>
    </w:p>
    <w:p w14:paraId="0F027E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“楚怡工匠”培养体系建设研究</w:t>
      </w:r>
    </w:p>
    <w:p w14:paraId="2CDBB9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湖南省推进职普融通的路径与机制研究</w:t>
      </w:r>
    </w:p>
    <w:p w14:paraId="6F959C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市域产教联合体实体化运行机制研究</w:t>
      </w:r>
    </w:p>
    <w:p w14:paraId="2964B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职教出海背景下湖南职业院校服务中非经贸合作路径研究</w:t>
      </w:r>
    </w:p>
    <w:p w14:paraId="41FF99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湖南省技能乡村建设模式研究</w:t>
      </w:r>
    </w:p>
    <w:p w14:paraId="31789A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职业教育“中高本”衔接课程体系建设研究</w:t>
      </w:r>
    </w:p>
    <w:p w14:paraId="70336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湖南省职业本科教育人才培养模式创新与课程体系构建研究</w:t>
      </w:r>
    </w:p>
    <w:p w14:paraId="2F655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教育强省背景下湖南省职业教育高质量发展路径与策略研究</w:t>
      </w:r>
    </w:p>
    <w:p w14:paraId="275584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BCE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C14D3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一般课题</w:t>
      </w:r>
    </w:p>
    <w:p w14:paraId="383FA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湖南省职业教育专业设置与4×4现代化产业体系动态匹配机制研究</w:t>
      </w:r>
    </w:p>
    <w:p w14:paraId="4849D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2.职业院校关键办学能力建设研究与实践</w:t>
      </w:r>
    </w:p>
    <w:p w14:paraId="1F9B96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3.区域职业教育布局结构调整研究</w:t>
      </w:r>
    </w:p>
    <w:p w14:paraId="66D7EA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4.职业教育匹配度与适应性研究</w:t>
      </w:r>
    </w:p>
    <w:p w14:paraId="442A38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5.人工智能背景下高职院校专业（群）体系转型升级研究与实践</w:t>
      </w:r>
    </w:p>
    <w:p w14:paraId="42B210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职业院校专业群课程体系建设研究</w:t>
      </w:r>
    </w:p>
    <w:p w14:paraId="44F9F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7.新“双高”背景下职业院校发展路径研究与实践</w:t>
      </w:r>
    </w:p>
    <w:p w14:paraId="6A631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</w:t>
      </w:r>
      <w:r>
        <w:rPr>
          <w:rFonts w:hint="eastAsia" w:ascii="仿宋_GB2312" w:hAnsi="仿宋_GB2312" w:eastAsia="仿宋_GB2312" w:cs="仿宋_GB2312"/>
          <w:sz w:val="32"/>
          <w:szCs w:val="32"/>
        </w:rPr>
        <w:t>质生产力驱动下湖南省职业教育专业群重构策略与路径研究</w:t>
      </w:r>
    </w:p>
    <w:p w14:paraId="4FD84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9.新“双高”背景下职业院校专业建设研究与实践</w:t>
      </w:r>
    </w:p>
    <w:p w14:paraId="0CDB9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61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湖南省职业教育贯通培养机制优化研究</w:t>
      </w:r>
    </w:p>
    <w:p w14:paraId="1EBA1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湖南省职普融通协同育人模式创新与实践</w:t>
      </w:r>
    </w:p>
    <w:p w14:paraId="6DCF5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湖南省职业本科教育与高职专科教育衔接机制研究</w:t>
      </w:r>
    </w:p>
    <w:p w14:paraId="5189E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职业本科学校办学定位与标准体系建设研究</w:t>
      </w:r>
    </w:p>
    <w:p w14:paraId="036E4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本科层次职业教育发展路径与培养模式研究</w:t>
      </w:r>
    </w:p>
    <w:p w14:paraId="0C8426F8">
      <w:pPr>
        <w:keepNext w:val="0"/>
        <w:keepLines w:val="0"/>
        <w:pageBreakBefore w:val="0"/>
        <w:numPr>
          <w:ilvl w:val="0"/>
          <w:numId w:val="0"/>
        </w:numPr>
        <w:tabs>
          <w:tab w:val="left" w:pos="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059266">
      <w:pPr>
        <w:keepNext w:val="0"/>
        <w:keepLines w:val="0"/>
        <w:pageBreakBefore w:val="0"/>
        <w:numPr>
          <w:ilvl w:val="0"/>
          <w:numId w:val="0"/>
        </w:numPr>
        <w:tabs>
          <w:tab w:val="left" w:pos="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湖南省行业产教融合共同体运行机制与成效评估研究</w:t>
      </w:r>
    </w:p>
    <w:p w14:paraId="6A14B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湖南省市域产教联合体协同机制创新与制度设计研究</w:t>
      </w:r>
    </w:p>
    <w:p w14:paraId="50BB3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湖南省市域产教联合体与行业产教融合共同体建设路径研究</w:t>
      </w:r>
    </w:p>
    <w:p w14:paraId="47142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湖南省职业教育产教融合组合式激励政策实施效能评估与优化研究</w:t>
      </w:r>
    </w:p>
    <w:p w14:paraId="6FC6C7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19.新“双高”背景下高职院校产教融合实践中心建设研究与实践</w:t>
      </w:r>
    </w:p>
    <w:p w14:paraId="091584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20.新“双高”背景下校企协同育人研究与实践</w:t>
      </w:r>
    </w:p>
    <w:p w14:paraId="29869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湖南省开放型区域产教融合实践中心建设标准与运行机制研究</w:t>
      </w:r>
    </w:p>
    <w:p w14:paraId="2F819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湖南省职业教育校企共建产业学院模式创新与效能提升研究</w:t>
      </w:r>
    </w:p>
    <w:p w14:paraId="3B3D3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湖南省职业教育服务4×4现代化产业体系的应用技术平台建设研究</w:t>
      </w:r>
    </w:p>
    <w:p w14:paraId="087BE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42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数字化转型背景下湖南省职业教育教师数字素养提升路径研究</w:t>
      </w:r>
    </w:p>
    <w:p w14:paraId="34F5C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数字经济领域职业技能提升培训研究</w:t>
      </w:r>
    </w:p>
    <w:p w14:paraId="206E1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职业院校学生数字素养测评与培养路径研究</w:t>
      </w:r>
    </w:p>
    <w:p w14:paraId="36698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职业教育数字化转型与赋能人才培养发展研究</w:t>
      </w:r>
    </w:p>
    <w:p w14:paraId="7E260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AI+XR技术驱动的湖南省职业教育数字资源共建模式与应用研究</w:t>
      </w:r>
    </w:p>
    <w:p w14:paraId="7B5DF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81D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职普融通背景下湖南省学生综合素质评价体系构建与应用研究</w:t>
      </w:r>
    </w:p>
    <w:p w14:paraId="05FDC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湖南省弹性学分制下成人职业能力认证与“学分银行”管理研究</w:t>
      </w:r>
    </w:p>
    <w:p w14:paraId="48334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“岗课赛证”综合育人模式下湖南省多元化职业教育教学质量评价体系研究</w:t>
      </w:r>
    </w:p>
    <w:p w14:paraId="71DA6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湖南省高技能人才培养模式创新与评价机制改革研究</w:t>
      </w:r>
    </w:p>
    <w:p w14:paraId="54AAE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湖南职业教育专业动态调整机制与质量监测平台建设研究</w:t>
      </w:r>
    </w:p>
    <w:p w14:paraId="14B6A7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34.新“双高”背景下职业教育质量评价研究与实践</w:t>
      </w:r>
    </w:p>
    <w:p w14:paraId="60E24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湖南省职业教育高质量发展指标体系构建与应用研究</w:t>
      </w:r>
    </w:p>
    <w:p w14:paraId="00EA6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湖南省技能人才收入分配制度改革与激励机制研究</w:t>
      </w:r>
    </w:p>
    <w:p w14:paraId="6E124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湖南省职业教育教师岗位结构优化与绩效考核机制研究</w:t>
      </w:r>
    </w:p>
    <w:p w14:paraId="64CC4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湖南省职业教育“双师型”教师企业实践制度优化研究</w:t>
      </w:r>
    </w:p>
    <w:p w14:paraId="57AE6D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1E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职业院校“立德树人”育人体系构建与实践</w:t>
      </w:r>
    </w:p>
    <w:p w14:paraId="521DD3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适应技能教学的大思政课程体系优化研究</w:t>
      </w:r>
    </w:p>
    <w:p w14:paraId="41DF7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中高职思想政治教育一体化研究</w:t>
      </w:r>
    </w:p>
    <w:p w14:paraId="78FF6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职教特色的“大思政课”建设研究</w:t>
      </w:r>
    </w:p>
    <w:p w14:paraId="26CEA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产教融合视域下职业院校课程思政建设研究</w:t>
      </w:r>
    </w:p>
    <w:p w14:paraId="1944CE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44.湖南省情融入课程教学中的策略研究与实践</w:t>
      </w:r>
    </w:p>
    <w:p w14:paraId="506455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45.职业院校思政课建设内涵式发展研究与实践</w:t>
      </w:r>
    </w:p>
    <w:p w14:paraId="220FFA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46.职业院校心理健康教育研究与实践</w:t>
      </w:r>
    </w:p>
    <w:p w14:paraId="6DA880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5934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47.人工智能背景下职业教育教学改革研究与实践</w:t>
      </w:r>
    </w:p>
    <w:p w14:paraId="040E5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基于新质生产力的湖南省职业教育实践教学创新模式研究</w:t>
      </w:r>
    </w:p>
    <w:p w14:paraId="2104C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49.人工智能背景下课程建设研究与实践</w:t>
      </w:r>
    </w:p>
    <w:p w14:paraId="451A11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50.人工智能背景下职业教育教材建设研究与实践</w:t>
      </w:r>
    </w:p>
    <w:p w14:paraId="542CA3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51.产教融合背景下职业教育人才培养模式创新研究与实践</w:t>
      </w:r>
    </w:p>
    <w:p w14:paraId="63C99D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52.人工智能在职业教育个性化课程教学中的应用研究与实践</w:t>
      </w:r>
    </w:p>
    <w:p w14:paraId="1F9335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53.新时代高职美育课程与专业课程融合的实践研究</w:t>
      </w:r>
    </w:p>
    <w:p w14:paraId="4D67B0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54.职业教育“五育并举”教学改革研究与实践</w:t>
      </w:r>
    </w:p>
    <w:p w14:paraId="31D01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20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湖南省“新八级工”制度下高技能人才职业发展通道研究</w:t>
      </w:r>
    </w:p>
    <w:p w14:paraId="5BA37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</w:rPr>
        <w:t>新就业形态下职业院校学生就业研究</w:t>
      </w:r>
    </w:p>
    <w:p w14:paraId="79DEC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职业院校学生创业教育课程体系研究</w:t>
      </w:r>
    </w:p>
    <w:p w14:paraId="210F7B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58.职业教育高质量就业研究与实践</w:t>
      </w:r>
    </w:p>
    <w:p w14:paraId="4D601F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6D78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59.区域职业教育服务“一带一路”路径研究</w:t>
      </w:r>
    </w:p>
    <w:p w14:paraId="3C7DE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“一带一路”背景下湖南职教标准及“标准+师资”双输出模式探究</w:t>
      </w:r>
    </w:p>
    <w:p w14:paraId="7C6A2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E461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职业教育助力湖南乡村特色产业升级与本土人才培养模式研究</w:t>
      </w:r>
    </w:p>
    <w:p w14:paraId="4CFC7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湖南省职业教育服务乡村振兴的产教融合模式创新研究</w:t>
      </w:r>
    </w:p>
    <w:p w14:paraId="32090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湖南省综合高中试点实践困境突破与职普融通机制研究</w:t>
      </w:r>
    </w:p>
    <w:p w14:paraId="25FEE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64.中等职业教育特色发展研究与实践</w:t>
      </w:r>
    </w:p>
    <w:p w14:paraId="7D466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65.中职专业群服务县域经济的精准对接机制研究与实践</w:t>
      </w:r>
    </w:p>
    <w:p w14:paraId="1B03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5A55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DE84F"/>
    <w:multiLevelType w:val="singleLevel"/>
    <w:tmpl w:val="51ADE8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60E4"/>
    <w:rsid w:val="06C25174"/>
    <w:rsid w:val="08A003F2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47860E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2025-09-25T00:32:00Z</dcterms:created>
  <dc:creator>资涛</dc:creator>
  <cp:lastModifiedBy>资涛</cp:lastModifiedBy>
  <dcterms:modified xsi:type="dcterms:W3CDTF">2025-09-25T00:33:09Z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D361E5F431D44C3D9A71C8226F6CCF55_11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