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981D">
      <w:pPr>
        <w:widowControl w:val="0"/>
        <w:autoSpaceDE w:val="0"/>
        <w:autoSpaceDN w:val="0"/>
        <w:spacing w:before="46" w:after="0" w:line="240" w:lineRule="auto"/>
        <w:ind w:right="0"/>
        <w:jc w:val="left"/>
        <w:rPr>
          <w:rFonts w:ascii="Times New Roman" w:hAnsi="仿宋_GB2312" w:eastAsia="Times New Roman" w:cs="仿宋_GB2312"/>
          <w:sz w:val="32"/>
          <w:szCs w:val="32"/>
          <w:lang w:val="en-US" w:eastAsia="en-US" w:bidi="ar-SA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  <w:t>附件</w:t>
      </w:r>
      <w:r>
        <w:rPr>
          <w:rFonts w:ascii="Times New Roman" w:hAnsi="仿宋_GB2312" w:eastAsia="Times New Roman" w:cs="仿宋_GB2312"/>
          <w:sz w:val="32"/>
          <w:szCs w:val="32"/>
          <w:lang w:val="en-US" w:eastAsia="en-US" w:bidi="ar-SA"/>
        </w:rPr>
        <w:t>2</w:t>
      </w:r>
    </w:p>
    <w:p w14:paraId="486273F9">
      <w:pPr>
        <w:autoSpaceDE w:val="0"/>
        <w:autoSpaceDN w:val="0"/>
        <w:spacing w:before="83" w:after="0" w:line="240" w:lineRule="auto"/>
        <w:ind w:right="0"/>
        <w:jc w:val="center"/>
        <w:rPr>
          <w:rFonts w:hint="eastAsia" w:ascii="黑体" w:hAnsi="仿宋_GB2312" w:eastAsia="黑体" w:cs="仿宋_GB2312"/>
          <w:kern w:val="0"/>
          <w:sz w:val="28"/>
          <w:szCs w:val="22"/>
          <w:lang w:eastAsia="en-US"/>
        </w:rPr>
      </w:pPr>
      <w:bookmarkStart w:id="0" w:name="_GoBack"/>
      <w:r>
        <w:rPr>
          <w:rFonts w:hint="eastAsia" w:ascii="黑体" w:hAnsi="仿宋_GB2312" w:eastAsia="黑体" w:cs="仿宋_GB2312"/>
          <w:kern w:val="0"/>
          <w:sz w:val="28"/>
          <w:szCs w:val="22"/>
          <w:lang w:eastAsia="en-US"/>
        </w:rPr>
        <w:t>湖南生物机电职业技术学院辅导员考核评价学生评分表</w:t>
      </w:r>
    </w:p>
    <w:bookmarkEnd w:id="0"/>
    <w:p w14:paraId="328325BC">
      <w:pPr>
        <w:tabs>
          <w:tab w:val="left" w:pos="5514"/>
          <w:tab w:val="left" w:pos="9363"/>
        </w:tabs>
        <w:autoSpaceDE w:val="0"/>
        <w:autoSpaceDN w:val="0"/>
        <w:spacing w:before="188" w:after="20" w:line="240" w:lineRule="auto"/>
        <w:ind w:left="1122" w:right="0" w:firstLine="0"/>
        <w:jc w:val="left"/>
        <w:rPr>
          <w:rFonts w:ascii="Times New Roman" w:hAnsi="仿宋_GB2312" w:eastAsia="Times New Roman" w:cs="仿宋_GB2312"/>
          <w:kern w:val="0"/>
          <w:sz w:val="24"/>
          <w:szCs w:val="22"/>
          <w:lang w:eastAsia="en-US"/>
        </w:rPr>
      </w:pPr>
      <w:r>
        <w:rPr>
          <w:rFonts w:hint="eastAsia" w:ascii="仿宋" w:hAnsi="仿宋_GB2312" w:eastAsia="仿宋" w:cs="仿宋_GB2312"/>
          <w:spacing w:val="-3"/>
          <w:kern w:val="0"/>
          <w:sz w:val="24"/>
          <w:szCs w:val="22"/>
          <w:lang w:eastAsia="en-US"/>
        </w:rPr>
        <w:t>考核人</w:t>
      </w:r>
      <w:r>
        <w:rPr>
          <w:rFonts w:hint="eastAsia" w:ascii="仿宋" w:hAnsi="仿宋_GB2312" w:eastAsia="仿宋" w:cs="仿宋_GB2312"/>
          <w:kern w:val="0"/>
          <w:sz w:val="24"/>
          <w:szCs w:val="22"/>
          <w:lang w:eastAsia="en-US"/>
        </w:rPr>
        <w:t>：</w:t>
      </w:r>
      <w:r>
        <w:rPr>
          <w:rFonts w:hint="eastAsia" w:ascii="仿宋" w:hAnsi="仿宋_GB2312" w:eastAsia="仿宋" w:cs="仿宋_GB2312"/>
          <w:spacing w:val="-3"/>
          <w:kern w:val="0"/>
          <w:sz w:val="24"/>
          <w:szCs w:val="22"/>
          <w:lang w:eastAsia="en-US"/>
        </w:rPr>
        <w:t>所带年级专</w:t>
      </w:r>
      <w:r>
        <w:rPr>
          <w:rFonts w:hint="eastAsia" w:ascii="仿宋" w:hAnsi="仿宋_GB2312" w:eastAsia="仿宋" w:cs="仿宋_GB2312"/>
          <w:kern w:val="0"/>
          <w:sz w:val="24"/>
          <w:szCs w:val="22"/>
          <w:lang w:eastAsia="en-US"/>
        </w:rPr>
        <w:t>业</w:t>
      </w:r>
      <w:r>
        <w:rPr>
          <w:rFonts w:hint="eastAsia" w:ascii="仿宋" w:hAnsi="仿宋_GB2312" w:eastAsia="仿宋" w:cs="仿宋_GB2312"/>
          <w:spacing w:val="-3"/>
          <w:kern w:val="0"/>
          <w:sz w:val="24"/>
          <w:szCs w:val="22"/>
          <w:lang w:eastAsia="en-US"/>
        </w:rPr>
        <w:t>的学</w:t>
      </w:r>
      <w:r>
        <w:rPr>
          <w:rFonts w:hint="eastAsia" w:ascii="仿宋" w:hAnsi="仿宋_GB2312" w:eastAsia="仿宋" w:cs="仿宋_GB2312"/>
          <w:kern w:val="0"/>
          <w:sz w:val="24"/>
          <w:szCs w:val="22"/>
          <w:lang w:eastAsia="en-US"/>
        </w:rPr>
        <w:t>生</w:t>
      </w:r>
      <w:r>
        <w:rPr>
          <w:rFonts w:hint="eastAsia" w:ascii="仿宋" w:hAnsi="仿宋_GB2312" w:eastAsia="仿宋" w:cs="仿宋_GB2312"/>
          <w:kern w:val="0"/>
          <w:sz w:val="24"/>
          <w:szCs w:val="22"/>
          <w:lang w:eastAsia="en-US"/>
        </w:rPr>
        <w:tab/>
      </w:r>
      <w:r>
        <w:rPr>
          <w:rFonts w:hint="eastAsia" w:ascii="仿宋" w:hAnsi="仿宋_GB2312" w:eastAsia="仿宋" w:cs="仿宋_GB2312"/>
          <w:spacing w:val="-3"/>
          <w:kern w:val="0"/>
          <w:sz w:val="24"/>
          <w:szCs w:val="22"/>
          <w:lang w:eastAsia="en-US"/>
        </w:rPr>
        <w:t>被考</w:t>
      </w:r>
      <w:r>
        <w:rPr>
          <w:rFonts w:hint="eastAsia" w:ascii="仿宋" w:hAnsi="仿宋_GB2312" w:eastAsia="仿宋" w:cs="仿宋_GB2312"/>
          <w:kern w:val="0"/>
          <w:sz w:val="24"/>
          <w:szCs w:val="22"/>
          <w:lang w:eastAsia="en-US"/>
        </w:rPr>
        <w:t>核</w:t>
      </w:r>
      <w:r>
        <w:rPr>
          <w:rFonts w:hint="eastAsia" w:ascii="仿宋" w:hAnsi="仿宋_GB2312" w:eastAsia="仿宋" w:cs="仿宋_GB2312"/>
          <w:spacing w:val="-3"/>
          <w:kern w:val="0"/>
          <w:sz w:val="24"/>
          <w:szCs w:val="22"/>
          <w:lang w:eastAsia="en-US"/>
        </w:rPr>
        <w:t>辅导员：</w:t>
      </w:r>
      <w:r>
        <w:rPr>
          <w:rFonts w:ascii="Times New Roman" w:hAnsi="仿宋_GB2312" w:eastAsia="Times New Roman" w:cs="仿宋_GB2312"/>
          <w:kern w:val="0"/>
          <w:sz w:val="24"/>
          <w:szCs w:val="22"/>
          <w:u w:val="single"/>
          <w:lang w:eastAsia="en-US"/>
        </w:rPr>
        <w:t xml:space="preserve"> </w:t>
      </w:r>
      <w:r>
        <w:rPr>
          <w:rFonts w:ascii="Times New Roman" w:hAnsi="仿宋_GB2312" w:eastAsia="Times New Roman" w:cs="仿宋_GB2312"/>
          <w:kern w:val="0"/>
          <w:sz w:val="24"/>
          <w:szCs w:val="22"/>
          <w:u w:val="single"/>
          <w:lang w:eastAsia="en-US"/>
        </w:rPr>
        <w:tab/>
      </w:r>
    </w:p>
    <w:tbl>
      <w:tblPr>
        <w:tblStyle w:val="2"/>
        <w:tblW w:w="0" w:type="auto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430"/>
        <w:gridCol w:w="1143"/>
        <w:gridCol w:w="993"/>
        <w:gridCol w:w="1338"/>
        <w:gridCol w:w="1092"/>
        <w:gridCol w:w="751"/>
      </w:tblGrid>
      <w:tr w14:paraId="5DBE9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2" w:type="dxa"/>
            <w:vMerge w:val="restart"/>
          </w:tcPr>
          <w:p w14:paraId="7DA69D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5C9ECE45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4"/>
                <w:szCs w:val="22"/>
                <w:lang w:val="en-US" w:eastAsia="en-US" w:bidi="ar-SA"/>
              </w:rPr>
            </w:pPr>
          </w:p>
          <w:p w14:paraId="4FC00CF2">
            <w:pPr>
              <w:widowControl w:val="0"/>
              <w:autoSpaceDE w:val="0"/>
              <w:autoSpaceDN w:val="0"/>
              <w:spacing w:before="0" w:after="0" w:line="240" w:lineRule="auto"/>
              <w:ind w:left="63" w:right="0"/>
              <w:jc w:val="left"/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  <w:t>序号</w:t>
            </w:r>
          </w:p>
        </w:tc>
        <w:tc>
          <w:tcPr>
            <w:tcW w:w="4430" w:type="dxa"/>
            <w:vMerge w:val="restart"/>
          </w:tcPr>
          <w:p w14:paraId="66153961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19"/>
                <w:szCs w:val="22"/>
                <w:lang w:val="en-US" w:eastAsia="en-US" w:bidi="ar-SA"/>
              </w:rPr>
            </w:pPr>
          </w:p>
          <w:p w14:paraId="68A5289C">
            <w:pPr>
              <w:widowControl w:val="0"/>
              <w:autoSpaceDE w:val="0"/>
              <w:autoSpaceDN w:val="0"/>
              <w:spacing w:before="0" w:after="0" w:line="240" w:lineRule="auto"/>
              <w:ind w:left="1414" w:right="0"/>
              <w:jc w:val="left"/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  <w:t>工作内容及要求</w:t>
            </w:r>
          </w:p>
        </w:tc>
        <w:tc>
          <w:tcPr>
            <w:tcW w:w="4566" w:type="dxa"/>
            <w:gridSpan w:val="4"/>
          </w:tcPr>
          <w:p w14:paraId="4200B056">
            <w:pPr>
              <w:widowControl w:val="0"/>
              <w:autoSpaceDE w:val="0"/>
              <w:autoSpaceDN w:val="0"/>
              <w:spacing w:before="0" w:after="0" w:line="251" w:lineRule="exact"/>
              <w:ind w:left="1623" w:right="2054"/>
              <w:jc w:val="center"/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  <w:t>评分等级</w:t>
            </w:r>
          </w:p>
        </w:tc>
        <w:tc>
          <w:tcPr>
            <w:tcW w:w="751" w:type="dxa"/>
            <w:vMerge w:val="restart"/>
          </w:tcPr>
          <w:p w14:paraId="2AFC7117">
            <w:pPr>
              <w:widowControl w:val="0"/>
              <w:autoSpaceDE w:val="0"/>
              <w:autoSpaceDN w:val="0"/>
              <w:spacing w:before="58" w:after="0" w:line="240" w:lineRule="auto"/>
              <w:ind w:left="163" w:right="0"/>
              <w:jc w:val="left"/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sz w:val="21"/>
                <w:szCs w:val="22"/>
                <w:lang w:val="en-US" w:eastAsia="en-US" w:bidi="ar-SA"/>
              </w:rPr>
              <w:t>得分</w:t>
            </w:r>
          </w:p>
          <w:p w14:paraId="22B7266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2"/>
                <w:szCs w:val="22"/>
                <w:lang w:val="en-US" w:eastAsia="en-US" w:bidi="ar-SA"/>
              </w:rPr>
            </w:pPr>
          </w:p>
          <w:p w14:paraId="26A0D667">
            <w:pPr>
              <w:widowControl w:val="0"/>
              <w:autoSpaceDE w:val="0"/>
              <w:autoSpaceDN w:val="0"/>
              <w:spacing w:before="0" w:after="0" w:line="267" w:lineRule="exact"/>
              <w:ind w:left="-128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）</w:t>
            </w:r>
          </w:p>
        </w:tc>
      </w:tr>
      <w:tr w14:paraId="6EC9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 w14:paraId="7C6B11E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4430" w:type="dxa"/>
            <w:vMerge w:val="continue"/>
            <w:tcBorders>
              <w:top w:val="nil"/>
            </w:tcBorders>
          </w:tcPr>
          <w:p w14:paraId="3D268CC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143" w:type="dxa"/>
          </w:tcPr>
          <w:p w14:paraId="6C09634E">
            <w:pPr>
              <w:widowControl w:val="0"/>
              <w:autoSpaceDE w:val="0"/>
              <w:autoSpaceDN w:val="0"/>
              <w:spacing w:before="10" w:after="0" w:line="255" w:lineRule="exact"/>
              <w:ind w:left="22" w:right="25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非常满意</w:t>
            </w:r>
          </w:p>
          <w:p w14:paraId="335F9CEC">
            <w:pPr>
              <w:widowControl w:val="0"/>
              <w:autoSpaceDE w:val="0"/>
              <w:autoSpaceDN w:val="0"/>
              <w:spacing w:before="0" w:after="0" w:line="253" w:lineRule="exact"/>
              <w:ind w:left="22" w:right="-15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（9-10</w:t>
            </w:r>
            <w:r>
              <w:rPr>
                <w:rFonts w:ascii="仿宋" w:hAnsi="仿宋" w:eastAsia="仿宋" w:cs="仿宋"/>
                <w:spacing w:val="-3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pacing w:val="-39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993" w:type="dxa"/>
          </w:tcPr>
          <w:p w14:paraId="42940BA4">
            <w:pPr>
              <w:widowControl w:val="0"/>
              <w:autoSpaceDE w:val="0"/>
              <w:autoSpaceDN w:val="0"/>
              <w:spacing w:before="10" w:after="0" w:line="255" w:lineRule="exact"/>
              <w:ind w:left="5" w:right="53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满意</w:t>
            </w:r>
          </w:p>
          <w:p w14:paraId="10D8BA74">
            <w:pPr>
              <w:widowControl w:val="0"/>
              <w:autoSpaceDE w:val="0"/>
              <w:autoSpaceDN w:val="0"/>
              <w:spacing w:before="0" w:after="0" w:line="253" w:lineRule="exact"/>
              <w:ind w:left="5" w:right="44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（7-8分）</w:t>
            </w:r>
          </w:p>
        </w:tc>
        <w:tc>
          <w:tcPr>
            <w:tcW w:w="1338" w:type="dxa"/>
          </w:tcPr>
          <w:p w14:paraId="36C03A1D">
            <w:pPr>
              <w:widowControl w:val="0"/>
              <w:autoSpaceDE w:val="0"/>
              <w:autoSpaceDN w:val="0"/>
              <w:spacing w:before="10" w:after="0" w:line="255" w:lineRule="exact"/>
              <w:ind w:left="21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基本满意</w:t>
            </w:r>
          </w:p>
          <w:p w14:paraId="7466F785">
            <w:pPr>
              <w:widowControl w:val="0"/>
              <w:autoSpaceDE w:val="0"/>
              <w:autoSpaceDN w:val="0"/>
              <w:spacing w:before="0" w:after="0" w:line="253" w:lineRule="exact"/>
              <w:ind w:left="188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（6-7 分）</w:t>
            </w:r>
          </w:p>
        </w:tc>
        <w:tc>
          <w:tcPr>
            <w:tcW w:w="1092" w:type="dxa"/>
          </w:tcPr>
          <w:p w14:paraId="161EF04B">
            <w:pPr>
              <w:widowControl w:val="0"/>
              <w:autoSpaceDE w:val="0"/>
              <w:autoSpaceDN w:val="0"/>
              <w:spacing w:before="10" w:after="0" w:line="255" w:lineRule="exact"/>
              <w:ind w:left="116" w:right="10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不满意</w:t>
            </w:r>
          </w:p>
          <w:p w14:paraId="281BE1F6">
            <w:pPr>
              <w:widowControl w:val="0"/>
              <w:autoSpaceDE w:val="0"/>
              <w:autoSpaceDN w:val="0"/>
              <w:spacing w:before="0" w:after="0" w:line="253" w:lineRule="exact"/>
              <w:ind w:left="2" w:right="10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（6分以下</w:t>
            </w:r>
          </w:p>
        </w:tc>
        <w:tc>
          <w:tcPr>
            <w:tcW w:w="751" w:type="dxa"/>
            <w:vMerge w:val="continue"/>
            <w:tcBorders>
              <w:top w:val="nil"/>
            </w:tcBorders>
          </w:tcPr>
          <w:p w14:paraId="5C9ED4C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3BCB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62" w:type="dxa"/>
          </w:tcPr>
          <w:p w14:paraId="42C4F034">
            <w:pPr>
              <w:widowControl w:val="0"/>
              <w:autoSpaceDE w:val="0"/>
              <w:autoSpaceDN w:val="0"/>
              <w:spacing w:before="72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1</w:t>
            </w:r>
          </w:p>
        </w:tc>
        <w:tc>
          <w:tcPr>
            <w:tcW w:w="4430" w:type="dxa"/>
          </w:tcPr>
          <w:p w14:paraId="0C2479FA">
            <w:pPr>
              <w:widowControl w:val="0"/>
              <w:autoSpaceDE w:val="0"/>
              <w:autoSpaceDN w:val="0"/>
              <w:spacing w:before="4" w:after="0" w:line="213" w:lineRule="auto"/>
              <w:ind w:left="0" w:right="1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思想政治素质高、道德品质好，能够以身作则， 为人师表，责任心强，关心、爱护学生，工作吃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苦耐劳，甘于奉献，有创新精神。（10分）</w:t>
            </w:r>
          </w:p>
        </w:tc>
        <w:tc>
          <w:tcPr>
            <w:tcW w:w="1143" w:type="dxa"/>
          </w:tcPr>
          <w:p w14:paraId="167B368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19FF3A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5CDDCF7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050E84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14E3A2F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042FB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62" w:type="dxa"/>
          </w:tcPr>
          <w:p w14:paraId="2930AC60">
            <w:pPr>
              <w:widowControl w:val="0"/>
              <w:autoSpaceDE w:val="0"/>
              <w:autoSpaceDN w:val="0"/>
              <w:spacing w:before="71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4430" w:type="dxa"/>
          </w:tcPr>
          <w:p w14:paraId="01AAA27B">
            <w:pPr>
              <w:widowControl w:val="0"/>
              <w:autoSpaceDE w:val="0"/>
              <w:autoSpaceDN w:val="0"/>
              <w:spacing w:before="5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业务能力强，善于听取学生意见并及时加以改正 或改进，注重工作方式和效果，语言表达能力强</w:t>
            </w:r>
          </w:p>
          <w:p w14:paraId="6F951CF3">
            <w:pPr>
              <w:widowControl w:val="0"/>
              <w:autoSpaceDE w:val="0"/>
              <w:autoSpaceDN w:val="0"/>
              <w:spacing w:before="0" w:after="0" w:line="233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，能够及时、准确传达与学生相关的重要信息和</w:t>
            </w:r>
          </w:p>
          <w:p w14:paraId="26D5B172">
            <w:pPr>
              <w:widowControl w:val="0"/>
              <w:autoSpaceDE w:val="0"/>
              <w:autoSpaceDN w:val="0"/>
              <w:spacing w:before="0" w:after="0" w:line="223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会议精神。 （10分）</w:t>
            </w:r>
          </w:p>
        </w:tc>
        <w:tc>
          <w:tcPr>
            <w:tcW w:w="1143" w:type="dxa"/>
          </w:tcPr>
          <w:p w14:paraId="685CD6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75BEE07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54A456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091FC3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1B9F70F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D4DB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</w:tcPr>
          <w:p w14:paraId="2444970C">
            <w:pPr>
              <w:widowControl w:val="0"/>
              <w:autoSpaceDE w:val="0"/>
              <w:autoSpaceDN w:val="0"/>
              <w:spacing w:before="73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4430" w:type="dxa"/>
          </w:tcPr>
          <w:p w14:paraId="3675E3BB">
            <w:pPr>
              <w:widowControl w:val="0"/>
              <w:autoSpaceDE w:val="0"/>
              <w:autoSpaceDN w:val="0"/>
              <w:spacing w:before="5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每周深入学生寝室、教室、活动，主动询问、了 解、收集学生存在的问题，并对此予以积极引导</w:t>
            </w:r>
          </w:p>
          <w:p w14:paraId="22BCA89A">
            <w:pPr>
              <w:widowControl w:val="0"/>
              <w:autoSpaceDE w:val="0"/>
              <w:autoSpaceDN w:val="0"/>
              <w:spacing w:before="0" w:after="0" w:line="216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、解决。（10分）</w:t>
            </w:r>
          </w:p>
        </w:tc>
        <w:tc>
          <w:tcPr>
            <w:tcW w:w="1143" w:type="dxa"/>
          </w:tcPr>
          <w:p w14:paraId="657DEC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0EBD2DF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3C2F71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424510C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5CF7908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8266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</w:tcPr>
          <w:p w14:paraId="29DD80CD">
            <w:pPr>
              <w:widowControl w:val="0"/>
              <w:autoSpaceDE w:val="0"/>
              <w:autoSpaceDN w:val="0"/>
              <w:spacing w:before="73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4430" w:type="dxa"/>
          </w:tcPr>
          <w:p w14:paraId="302F2937">
            <w:pPr>
              <w:widowControl w:val="0"/>
              <w:autoSpaceDE w:val="0"/>
              <w:autoSpaceDN w:val="0"/>
              <w:spacing w:before="4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重视学校、家庭的沟通交流，建立并实施与学生 家长沟通的办法和机制，实现家校社协同育人。</w:t>
            </w:r>
          </w:p>
          <w:p w14:paraId="4A43FF87">
            <w:pPr>
              <w:widowControl w:val="0"/>
              <w:autoSpaceDE w:val="0"/>
              <w:autoSpaceDN w:val="0"/>
              <w:spacing w:before="0" w:after="0" w:line="216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（10 分）</w:t>
            </w:r>
          </w:p>
        </w:tc>
        <w:tc>
          <w:tcPr>
            <w:tcW w:w="1143" w:type="dxa"/>
          </w:tcPr>
          <w:p w14:paraId="1B0C76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5D258E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0695AEE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528F2A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4A8144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5257B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62" w:type="dxa"/>
          </w:tcPr>
          <w:p w14:paraId="27169777">
            <w:pPr>
              <w:widowControl w:val="0"/>
              <w:autoSpaceDE w:val="0"/>
              <w:autoSpaceDN w:val="0"/>
              <w:spacing w:before="72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5</w:t>
            </w:r>
          </w:p>
        </w:tc>
        <w:tc>
          <w:tcPr>
            <w:tcW w:w="4430" w:type="dxa"/>
          </w:tcPr>
          <w:p w14:paraId="16CE0611">
            <w:pPr>
              <w:widowControl w:val="0"/>
              <w:autoSpaceDE w:val="0"/>
              <w:autoSpaceDN w:val="0"/>
              <w:spacing w:before="4" w:after="0" w:line="213" w:lineRule="auto"/>
              <w:ind w:left="0" w:right="1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所带年级专业的班级班风正、学风浓、迟到、旷 课、补考人次低，课堂出勤率、违反校级校规人 数少，所带班级学生英语、计算机及其他职业资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格考试通过率高。（10</w:t>
            </w:r>
            <w:r>
              <w:rPr>
                <w:rFonts w:ascii="仿宋" w:hAnsi="仿宋" w:eastAsia="仿宋" w:cs="仿宋"/>
                <w:spacing w:val="-1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1143" w:type="dxa"/>
          </w:tcPr>
          <w:p w14:paraId="0DF5FB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06EBE2C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0B9167C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1F6703C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4CC8364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610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62" w:type="dxa"/>
          </w:tcPr>
          <w:p w14:paraId="57BF6A6C">
            <w:pPr>
              <w:widowControl w:val="0"/>
              <w:autoSpaceDE w:val="0"/>
              <w:autoSpaceDN w:val="0"/>
              <w:spacing w:before="72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4430" w:type="dxa"/>
          </w:tcPr>
          <w:p w14:paraId="4670E81C">
            <w:pPr>
              <w:widowControl w:val="0"/>
              <w:autoSpaceDE w:val="0"/>
              <w:autoSpaceDN w:val="0"/>
              <w:spacing w:before="0" w:after="0" w:line="236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重视班团建设，经常培训指导班团干部开展工作</w:t>
            </w:r>
          </w:p>
          <w:p w14:paraId="0C6DB3EE">
            <w:pPr>
              <w:widowControl w:val="0"/>
              <w:autoSpaceDE w:val="0"/>
              <w:autoSpaceDN w:val="0"/>
              <w:spacing w:before="8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，认真组织学生参加学校及二级学院举办的各类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活动。（10 分）</w:t>
            </w:r>
          </w:p>
        </w:tc>
        <w:tc>
          <w:tcPr>
            <w:tcW w:w="1143" w:type="dxa"/>
          </w:tcPr>
          <w:p w14:paraId="5E9152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1B85C33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5578EEF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6351801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7E217C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FD5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2" w:type="dxa"/>
          </w:tcPr>
          <w:p w14:paraId="18323A29">
            <w:pPr>
              <w:widowControl w:val="0"/>
              <w:autoSpaceDE w:val="0"/>
              <w:autoSpaceDN w:val="0"/>
              <w:spacing w:before="71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7</w:t>
            </w:r>
          </w:p>
        </w:tc>
        <w:tc>
          <w:tcPr>
            <w:tcW w:w="4430" w:type="dxa"/>
          </w:tcPr>
          <w:p w14:paraId="5E472B1D">
            <w:pPr>
              <w:widowControl w:val="0"/>
              <w:autoSpaceDE w:val="0"/>
              <w:autoSpaceDN w:val="0"/>
              <w:spacing w:before="5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每月开展思想状况、安全教育、心理健康、行为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规范等方面的专题教育。（10 分）</w:t>
            </w:r>
          </w:p>
        </w:tc>
        <w:tc>
          <w:tcPr>
            <w:tcW w:w="1143" w:type="dxa"/>
          </w:tcPr>
          <w:p w14:paraId="360341A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548A7C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0458D9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698BCEA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2441BA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7F4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</w:tcPr>
          <w:p w14:paraId="376953C8">
            <w:pPr>
              <w:widowControl w:val="0"/>
              <w:autoSpaceDE w:val="0"/>
              <w:autoSpaceDN w:val="0"/>
              <w:spacing w:before="71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8</w:t>
            </w:r>
          </w:p>
        </w:tc>
        <w:tc>
          <w:tcPr>
            <w:tcW w:w="4430" w:type="dxa"/>
          </w:tcPr>
          <w:p w14:paraId="488BEC09">
            <w:pPr>
              <w:widowControl w:val="0"/>
              <w:autoSpaceDE w:val="0"/>
              <w:autoSpaceDN w:val="0"/>
              <w:spacing w:before="0" w:after="0" w:line="237" w:lineRule="exact"/>
              <w:ind w:left="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学生综合素质测评，班团干部选拔、评优、评先</w:t>
            </w:r>
          </w:p>
          <w:p w14:paraId="1FCD4ED3">
            <w:pPr>
              <w:widowControl w:val="0"/>
              <w:autoSpaceDE w:val="0"/>
              <w:autoSpaceDN w:val="0"/>
              <w:spacing w:before="3" w:after="0" w:line="240" w:lineRule="exact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、评奖、评助、违纪处分、推优入党入团等程序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规范、做到公正、公平、公开。（10</w:t>
            </w:r>
            <w:r>
              <w:rPr>
                <w:rFonts w:ascii="仿宋" w:hAnsi="仿宋" w:eastAsia="仿宋" w:cs="仿宋"/>
                <w:spacing w:val="-2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1143" w:type="dxa"/>
          </w:tcPr>
          <w:p w14:paraId="42E247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41EF501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28B1C65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61B2697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65A97C1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88F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2" w:type="dxa"/>
          </w:tcPr>
          <w:p w14:paraId="780DA776">
            <w:pPr>
              <w:widowControl w:val="0"/>
              <w:autoSpaceDE w:val="0"/>
              <w:autoSpaceDN w:val="0"/>
              <w:spacing w:before="71" w:after="0" w:line="240" w:lineRule="auto"/>
              <w:ind w:left="22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9</w:t>
            </w:r>
          </w:p>
        </w:tc>
        <w:tc>
          <w:tcPr>
            <w:tcW w:w="4430" w:type="dxa"/>
          </w:tcPr>
          <w:p w14:paraId="0ACCB79C">
            <w:pPr>
              <w:widowControl w:val="0"/>
              <w:autoSpaceDE w:val="0"/>
              <w:autoSpaceDN w:val="0"/>
              <w:spacing w:before="0" w:after="0" w:line="240" w:lineRule="exact"/>
              <w:ind w:left="0" w:right="13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畅通渠道，搭建平台，能有效解决学生的困难， 学生之间的矛盾纠纷，突发事件能及时到场并积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极配合相关部门妥善处理。（10分）</w:t>
            </w:r>
          </w:p>
        </w:tc>
        <w:tc>
          <w:tcPr>
            <w:tcW w:w="1143" w:type="dxa"/>
          </w:tcPr>
          <w:p w14:paraId="1E55339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758BB3C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228B6B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0185B28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07D2D9C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F8A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62" w:type="dxa"/>
          </w:tcPr>
          <w:p w14:paraId="17A7C373">
            <w:pPr>
              <w:widowControl w:val="0"/>
              <w:autoSpaceDE w:val="0"/>
              <w:autoSpaceDN w:val="0"/>
              <w:spacing w:before="71" w:after="0" w:line="240" w:lineRule="auto"/>
              <w:ind w:left="176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10</w:t>
            </w:r>
          </w:p>
        </w:tc>
        <w:tc>
          <w:tcPr>
            <w:tcW w:w="4430" w:type="dxa"/>
          </w:tcPr>
          <w:p w14:paraId="30634A4C">
            <w:pPr>
              <w:widowControl w:val="0"/>
              <w:autoSpaceDE w:val="0"/>
              <w:autoSpaceDN w:val="0"/>
              <w:spacing w:before="5" w:after="0" w:line="213" w:lineRule="auto"/>
              <w:ind w:left="0" w:right="1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辅导员廉洁自律，没有收取学生和家长礼品礼金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等行为。（10</w:t>
            </w:r>
            <w:r>
              <w:rPr>
                <w:rFonts w:ascii="仿宋" w:hAnsi="仿宋" w:eastAsia="仿宋" w:cs="仿宋"/>
                <w:spacing w:val="-1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1143" w:type="dxa"/>
          </w:tcPr>
          <w:p w14:paraId="519803F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993" w:type="dxa"/>
          </w:tcPr>
          <w:p w14:paraId="61E572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338" w:type="dxa"/>
          </w:tcPr>
          <w:p w14:paraId="29280AD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092" w:type="dxa"/>
          </w:tcPr>
          <w:p w14:paraId="72A4A9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51" w:type="dxa"/>
          </w:tcPr>
          <w:p w14:paraId="42723B5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12B5A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558" w:type="dxa"/>
            <w:gridSpan w:val="6"/>
          </w:tcPr>
          <w:p w14:paraId="77C8BB72">
            <w:pPr>
              <w:widowControl w:val="0"/>
              <w:autoSpaceDE w:val="0"/>
              <w:autoSpaceDN w:val="0"/>
              <w:spacing w:before="73" w:after="0" w:line="244" w:lineRule="exact"/>
              <w:ind w:left="4547" w:right="4546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合计</w:t>
            </w:r>
          </w:p>
        </w:tc>
        <w:tc>
          <w:tcPr>
            <w:tcW w:w="751" w:type="dxa"/>
          </w:tcPr>
          <w:p w14:paraId="66A20B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8D05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309" w:type="dxa"/>
            <w:gridSpan w:val="7"/>
          </w:tcPr>
          <w:p w14:paraId="137CE871">
            <w:pPr>
              <w:widowControl w:val="0"/>
              <w:autoSpaceDE w:val="0"/>
              <w:autoSpaceDN w:val="0"/>
              <w:spacing w:before="72" w:after="0" w:line="240" w:lineRule="auto"/>
              <w:ind w:left="1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你对辅导员的综合评价是：○ 非常满意90-100分 ○满意75-89分 ○基本满意60-74分 ○不满意59分及以下</w:t>
            </w:r>
          </w:p>
        </w:tc>
      </w:tr>
      <w:tr w14:paraId="0D38D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309" w:type="dxa"/>
            <w:gridSpan w:val="7"/>
          </w:tcPr>
          <w:p w14:paraId="715C362F">
            <w:pPr>
              <w:widowControl w:val="0"/>
              <w:autoSpaceDE w:val="0"/>
              <w:autoSpaceDN w:val="0"/>
              <w:spacing w:before="71" w:after="0" w:line="246" w:lineRule="exact"/>
              <w:ind w:left="1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你对辅导员的补充评价说明：</w:t>
            </w:r>
          </w:p>
        </w:tc>
      </w:tr>
    </w:tbl>
    <w:p w14:paraId="34E294DC">
      <w:pPr>
        <w:autoSpaceDE w:val="0"/>
        <w:autoSpaceDN w:val="0"/>
        <w:spacing w:before="72" w:after="0" w:line="242" w:lineRule="auto"/>
        <w:ind w:left="1122" w:right="1122" w:firstLine="0"/>
        <w:jc w:val="both"/>
        <w:rPr>
          <w:rFonts w:hint="eastAsia" w:ascii="仿宋" w:hAnsi="仿宋_GB2312" w:eastAsia="仿宋" w:cs="仿宋_GB2312"/>
          <w:kern w:val="0"/>
          <w:sz w:val="21"/>
          <w:szCs w:val="22"/>
          <w:lang w:eastAsia="en-US"/>
        </w:rPr>
      </w:pPr>
      <w:r>
        <w:rPr>
          <w:rFonts w:hint="eastAsia" w:ascii="仿宋" w:hAnsi="仿宋_GB2312" w:eastAsia="仿宋" w:cs="仿宋_GB2312"/>
          <w:spacing w:val="-10"/>
          <w:w w:val="95"/>
          <w:kern w:val="0"/>
          <w:sz w:val="21"/>
          <w:szCs w:val="22"/>
          <w:lang w:eastAsia="en-US"/>
        </w:rPr>
        <w:t xml:space="preserve">说明：该学生评价表中的学生填写的各分项得分及合计分只作为参考，统计时将以学生对辅   </w:t>
      </w:r>
      <w:r>
        <w:rPr>
          <w:rFonts w:hint="eastAsia" w:ascii="仿宋" w:hAnsi="仿宋_GB2312" w:eastAsia="仿宋" w:cs="仿宋_GB2312"/>
          <w:spacing w:val="-11"/>
          <w:w w:val="95"/>
          <w:kern w:val="0"/>
          <w:sz w:val="21"/>
          <w:szCs w:val="22"/>
          <w:lang w:eastAsia="en-US"/>
        </w:rPr>
        <w:t>导员的综合评价为依据，最终按非常满意</w:t>
      </w:r>
      <w:r>
        <w:rPr>
          <w:rFonts w:hint="eastAsia" w:ascii="仿宋" w:hAnsi="仿宋_GB2312" w:eastAsia="仿宋" w:cs="仿宋_GB2312"/>
          <w:w w:val="95"/>
          <w:kern w:val="0"/>
          <w:sz w:val="21"/>
          <w:szCs w:val="22"/>
          <w:lang w:eastAsia="en-US"/>
        </w:rPr>
        <w:t>95</w:t>
      </w:r>
      <w:r>
        <w:rPr>
          <w:rFonts w:hint="eastAsia" w:ascii="仿宋" w:hAnsi="仿宋_GB2312" w:eastAsia="仿宋" w:cs="仿宋_GB2312"/>
          <w:spacing w:val="-7"/>
          <w:w w:val="95"/>
          <w:kern w:val="0"/>
          <w:sz w:val="21"/>
          <w:szCs w:val="22"/>
          <w:lang w:eastAsia="en-US"/>
        </w:rPr>
        <w:t>分、满意</w:t>
      </w:r>
      <w:r>
        <w:rPr>
          <w:rFonts w:hint="eastAsia" w:ascii="仿宋" w:hAnsi="仿宋_GB2312" w:eastAsia="仿宋" w:cs="仿宋_GB2312"/>
          <w:w w:val="95"/>
          <w:kern w:val="0"/>
          <w:sz w:val="21"/>
          <w:szCs w:val="22"/>
          <w:lang w:eastAsia="en-US"/>
        </w:rPr>
        <w:t>85</w:t>
      </w:r>
      <w:r>
        <w:rPr>
          <w:rFonts w:hint="eastAsia" w:ascii="仿宋" w:hAnsi="仿宋_GB2312" w:eastAsia="仿宋" w:cs="仿宋_GB2312"/>
          <w:spacing w:val="-5"/>
          <w:w w:val="95"/>
          <w:kern w:val="0"/>
          <w:sz w:val="21"/>
          <w:szCs w:val="22"/>
          <w:lang w:eastAsia="en-US"/>
        </w:rPr>
        <w:t>分、基本满意</w:t>
      </w:r>
      <w:r>
        <w:rPr>
          <w:rFonts w:hint="eastAsia" w:ascii="仿宋" w:hAnsi="仿宋_GB2312" w:eastAsia="仿宋" w:cs="仿宋_GB2312"/>
          <w:w w:val="95"/>
          <w:kern w:val="0"/>
          <w:sz w:val="21"/>
          <w:szCs w:val="22"/>
          <w:lang w:eastAsia="en-US"/>
        </w:rPr>
        <w:t>65</w:t>
      </w:r>
      <w:r>
        <w:rPr>
          <w:rFonts w:hint="eastAsia" w:ascii="仿宋" w:hAnsi="仿宋_GB2312" w:eastAsia="仿宋" w:cs="仿宋_GB2312"/>
          <w:spacing w:val="-6"/>
          <w:w w:val="95"/>
          <w:kern w:val="0"/>
          <w:sz w:val="21"/>
          <w:szCs w:val="22"/>
          <w:lang w:eastAsia="en-US"/>
        </w:rPr>
        <w:t>分、不满意</w:t>
      </w:r>
      <w:r>
        <w:rPr>
          <w:rFonts w:hint="eastAsia" w:ascii="仿宋" w:hAnsi="仿宋_GB2312" w:eastAsia="仿宋" w:cs="仿宋_GB2312"/>
          <w:w w:val="95"/>
          <w:kern w:val="0"/>
          <w:sz w:val="21"/>
          <w:szCs w:val="22"/>
          <w:lang w:eastAsia="en-US"/>
        </w:rPr>
        <w:t xml:space="preserve">59分及以   </w:t>
      </w:r>
      <w:r>
        <w:rPr>
          <w:rFonts w:hint="eastAsia" w:ascii="仿宋" w:hAnsi="仿宋_GB2312" w:eastAsia="仿宋" w:cs="仿宋_GB2312"/>
          <w:kern w:val="0"/>
          <w:sz w:val="21"/>
          <w:szCs w:val="22"/>
          <w:lang w:eastAsia="en-US"/>
        </w:rPr>
        <w:t>下的标准统计计算学生测评分。</w:t>
      </w:r>
    </w:p>
    <w:p w14:paraId="79B2E069"/>
    <w:sectPr>
      <w:pgSz w:w="11906" w:h="16838"/>
      <w:pgMar w:top="1440" w:right="680" w:bottom="845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2B65"/>
    <w:rsid w:val="06212B65"/>
    <w:rsid w:val="165251F9"/>
    <w:rsid w:val="1B994B22"/>
    <w:rsid w:val="1D883730"/>
    <w:rsid w:val="286F4BA4"/>
    <w:rsid w:val="2D1D477E"/>
    <w:rsid w:val="3EDA0214"/>
    <w:rsid w:val="5C2708A2"/>
    <w:rsid w:val="62431015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2025-11-25T08:56:00Z</dcterms:created>
  <dc:creator>覃正超</dc:creator>
  <cp:lastModifiedBy>覃正超</cp:lastModifiedBy>
  <dcterms:modified xsi:type="dcterms:W3CDTF">2025-11-25T09:05:26Z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AF0072322F9040CF80C291BBDBEC1377_11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