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F906">
      <w:pPr>
        <w:widowControl/>
        <w:shd w:val="clear" w:color="auto" w:fill="FFFFFF"/>
        <w:wordWrap w:val="0"/>
        <w:spacing w:line="540" w:lineRule="atLeast"/>
        <w:ind w:firstLine="640"/>
        <w:jc w:val="center"/>
        <w:rPr>
          <w:rFonts w:ascii="Times New Roman" w:hAnsi="Times New Roman" w:eastAsia="黑体"/>
          <w:kern w:val="0"/>
          <w:sz w:val="32"/>
          <w:szCs w:val="32"/>
        </w:rPr>
      </w:pPr>
      <w:bookmarkStart w:id="0" w:name="_GoBack"/>
      <w:r>
        <w:rPr>
          <w:rFonts w:ascii="Times New Roman" w:hAnsi="Times New Roman" w:eastAsia="方正小标宋_GBK"/>
          <w:b/>
          <w:sz w:val="44"/>
          <w:szCs w:val="44"/>
        </w:rPr>
        <w:t>公文参考格式</w:t>
      </w:r>
    </w:p>
    <w:p w14:paraId="2275460D">
      <w:pPr>
        <w:widowControl/>
        <w:shd w:val="clear" w:color="auto" w:fill="FFFFFF"/>
        <w:wordWrap w:val="0"/>
        <w:spacing w:line="520" w:lineRule="exact"/>
        <w:ind w:firstLine="640"/>
        <w:jc w:val="left"/>
        <w:rPr>
          <w:rFonts w:ascii="Times New Roman" w:hAnsi="Times New Roman" w:eastAsia="黑体"/>
          <w:kern w:val="0"/>
          <w:sz w:val="32"/>
          <w:szCs w:val="32"/>
        </w:rPr>
      </w:pPr>
    </w:p>
    <w:p w14:paraId="563F2461">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黑体"/>
          <w:kern w:val="0"/>
          <w:sz w:val="32"/>
          <w:szCs w:val="32"/>
        </w:rPr>
      </w:pPr>
      <w:r>
        <w:rPr>
          <w:rFonts w:ascii="Times New Roman" w:hAnsi="Times New Roman" w:eastAsia="黑体"/>
          <w:kern w:val="0"/>
          <w:sz w:val="32"/>
          <w:szCs w:val="32"/>
        </w:rPr>
        <w:t>一、公文文种及其编号</w:t>
      </w:r>
    </w:p>
    <w:p w14:paraId="0B714122">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（一）上行文及其编号</w:t>
      </w:r>
    </w:p>
    <w:p w14:paraId="5CE86ECF">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湘生机职院党〔20</w:t>
      </w:r>
      <w:r>
        <w:rPr>
          <w:rFonts w:hint="eastAsia" w:eastAsia="仿宋_GB2312"/>
          <w:kern w:val="0"/>
          <w:sz w:val="32"/>
          <w:szCs w:val="32"/>
          <w:lang w:val="en-US" w:eastAsia="zh-CN"/>
        </w:rPr>
        <w:t>X</w:t>
      </w:r>
      <w:r>
        <w:rPr>
          <w:rFonts w:ascii="Times New Roman" w:hAnsi="Times New Roman" w:eastAsia="仿宋_GB2312"/>
          <w:kern w:val="0"/>
          <w:sz w:val="32"/>
          <w:szCs w:val="32"/>
        </w:rPr>
        <w:t>X〕X号，湘生机职院〔20</w:t>
      </w:r>
      <w:r>
        <w:rPr>
          <w:rFonts w:hint="eastAsia" w:eastAsia="仿宋_GB2312"/>
          <w:kern w:val="0"/>
          <w:sz w:val="32"/>
          <w:szCs w:val="32"/>
          <w:lang w:val="en-US" w:eastAsia="zh-CN"/>
        </w:rPr>
        <w:t>X</w:t>
      </w:r>
      <w:r>
        <w:rPr>
          <w:rFonts w:ascii="Times New Roman" w:hAnsi="Times New Roman" w:eastAsia="仿宋_GB2312"/>
          <w:kern w:val="0"/>
          <w:sz w:val="32"/>
          <w:szCs w:val="32"/>
        </w:rPr>
        <w:t>X〕X号。</w:t>
      </w:r>
    </w:p>
    <w:p w14:paraId="1873FF12">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（二）下行文及其编号</w:t>
      </w:r>
    </w:p>
    <w:p w14:paraId="7A3024DC">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湘生机职院党发〔20</w:t>
      </w:r>
      <w:r>
        <w:rPr>
          <w:rFonts w:hint="eastAsia" w:eastAsia="仿宋_GB2312"/>
          <w:kern w:val="0"/>
          <w:sz w:val="32"/>
          <w:szCs w:val="32"/>
          <w:lang w:val="en-US" w:eastAsia="zh-CN"/>
        </w:rPr>
        <w:t>X</w:t>
      </w:r>
      <w:r>
        <w:rPr>
          <w:rFonts w:ascii="Times New Roman" w:hAnsi="Times New Roman" w:eastAsia="仿宋_GB2312"/>
          <w:kern w:val="0"/>
          <w:sz w:val="32"/>
          <w:szCs w:val="32"/>
        </w:rPr>
        <w:t>X〕X号，湘生机职院党办发〔20</w:t>
      </w:r>
      <w:r>
        <w:rPr>
          <w:rFonts w:hint="eastAsia" w:eastAsia="仿宋_GB2312"/>
          <w:kern w:val="0"/>
          <w:sz w:val="32"/>
          <w:szCs w:val="32"/>
          <w:lang w:val="en-US" w:eastAsia="zh-CN"/>
        </w:rPr>
        <w:t>X</w:t>
      </w:r>
      <w:r>
        <w:rPr>
          <w:rFonts w:ascii="Times New Roman" w:hAnsi="Times New Roman" w:eastAsia="仿宋_GB2312"/>
          <w:kern w:val="0"/>
          <w:sz w:val="32"/>
          <w:szCs w:val="32"/>
        </w:rPr>
        <w:t>X〕</w:t>
      </w:r>
      <w:r>
        <w:rPr>
          <w:rFonts w:ascii="Times New Roman" w:hAnsi="Times New Roman" w:eastAsia="仿宋_GB2312"/>
          <w:spacing w:val="-20"/>
          <w:kern w:val="0"/>
          <w:sz w:val="32"/>
          <w:szCs w:val="32"/>
        </w:rPr>
        <w:t>X号，湘生机职院发〔20</w:t>
      </w:r>
      <w:r>
        <w:rPr>
          <w:rFonts w:hint="eastAsia" w:eastAsia="仿宋_GB2312"/>
          <w:kern w:val="0"/>
          <w:sz w:val="32"/>
          <w:szCs w:val="32"/>
          <w:lang w:val="en-US" w:eastAsia="zh-CN"/>
        </w:rPr>
        <w:t>X</w:t>
      </w:r>
      <w:r>
        <w:rPr>
          <w:rFonts w:ascii="Times New Roman" w:hAnsi="Times New Roman" w:eastAsia="仿宋_GB2312"/>
          <w:kern w:val="0"/>
          <w:sz w:val="32"/>
          <w:szCs w:val="32"/>
        </w:rPr>
        <w:t>X</w:t>
      </w:r>
      <w:r>
        <w:rPr>
          <w:rFonts w:ascii="Times New Roman" w:hAnsi="Times New Roman" w:eastAsia="仿宋_GB2312"/>
          <w:spacing w:val="-20"/>
          <w:kern w:val="0"/>
          <w:sz w:val="32"/>
          <w:szCs w:val="32"/>
        </w:rPr>
        <w:t>〕X号，湘生机职院办发〔20</w:t>
      </w:r>
      <w:r>
        <w:rPr>
          <w:rFonts w:hint="eastAsia" w:eastAsia="仿宋_GB2312"/>
          <w:kern w:val="0"/>
          <w:sz w:val="32"/>
          <w:szCs w:val="32"/>
          <w:lang w:val="en-US" w:eastAsia="zh-CN"/>
        </w:rPr>
        <w:t>X</w:t>
      </w:r>
      <w:r>
        <w:rPr>
          <w:rFonts w:ascii="Times New Roman" w:hAnsi="Times New Roman" w:eastAsia="仿宋_GB2312"/>
          <w:kern w:val="0"/>
          <w:sz w:val="32"/>
          <w:szCs w:val="32"/>
        </w:rPr>
        <w:t>X</w:t>
      </w:r>
      <w:r>
        <w:rPr>
          <w:rFonts w:ascii="Times New Roman" w:hAnsi="Times New Roman" w:eastAsia="仿宋_GB2312"/>
          <w:spacing w:val="-20"/>
          <w:kern w:val="0"/>
          <w:sz w:val="32"/>
          <w:szCs w:val="32"/>
        </w:rPr>
        <w:t>〕X号</w:t>
      </w:r>
      <w:r>
        <w:rPr>
          <w:rFonts w:ascii="Times New Roman" w:hAnsi="Times New Roman" w:eastAsia="仿宋_GB2312"/>
          <w:kern w:val="0"/>
          <w:sz w:val="32"/>
          <w:szCs w:val="32"/>
        </w:rPr>
        <w:t>。</w:t>
      </w:r>
    </w:p>
    <w:p w14:paraId="5F8FDACA">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（三）会议纪要及其编号</w:t>
      </w:r>
    </w:p>
    <w:p w14:paraId="5314AAEA">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〔20</w:t>
      </w:r>
      <w:r>
        <w:rPr>
          <w:rFonts w:hint="eastAsia" w:eastAsia="仿宋_GB2312"/>
          <w:kern w:val="0"/>
          <w:sz w:val="32"/>
          <w:szCs w:val="32"/>
          <w:lang w:val="en-US" w:eastAsia="zh-CN"/>
        </w:rPr>
        <w:t>X</w:t>
      </w:r>
      <w:r>
        <w:rPr>
          <w:rFonts w:ascii="Times New Roman" w:hAnsi="Times New Roman" w:eastAsia="仿宋_GB2312"/>
          <w:kern w:val="0"/>
          <w:sz w:val="32"/>
          <w:szCs w:val="32"/>
        </w:rPr>
        <w:t>X〕X号。</w:t>
      </w:r>
    </w:p>
    <w:p w14:paraId="1F56DC19">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注意：</w:t>
      </w:r>
    </w:p>
    <w:p w14:paraId="47F1E470">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1.〔20</w:t>
      </w:r>
      <w:r>
        <w:rPr>
          <w:rFonts w:hint="eastAsia" w:eastAsia="仿宋_GB2312"/>
          <w:kern w:val="0"/>
          <w:sz w:val="32"/>
          <w:szCs w:val="32"/>
          <w:lang w:val="en-US" w:eastAsia="zh-CN"/>
        </w:rPr>
        <w:t>X</w:t>
      </w:r>
      <w:r>
        <w:rPr>
          <w:rFonts w:ascii="Times New Roman" w:hAnsi="Times New Roman" w:eastAsia="仿宋_GB2312"/>
          <w:kern w:val="0"/>
          <w:sz w:val="32"/>
          <w:szCs w:val="32"/>
        </w:rPr>
        <w:t>X〕为六角括号；</w:t>
      </w:r>
    </w:p>
    <w:p w14:paraId="03FF4C39">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2.编号连续，前面不留虚位，如：1号不能写成01号;</w:t>
      </w:r>
    </w:p>
    <w:p w14:paraId="6666C6F5">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3.公文文种及其编号用仿宋三号字体居中排列在红头文件纸红线的上方，会议纪要的编号用会议纪要专用红头纸红线上方靠右排列。</w:t>
      </w:r>
    </w:p>
    <w:p w14:paraId="7A0C0996">
      <w:pPr>
        <w:keepNext w:val="0"/>
        <w:keepLines w:val="0"/>
        <w:pageBreakBefore w:val="0"/>
        <w:widowControl/>
        <w:shd w:val="clear" w:color="auto" w:fill="FFFFFF"/>
        <w:kinsoku/>
        <w:wordWrap w:val="0"/>
        <w:overflowPunct/>
        <w:topLinePunct w:val="0"/>
        <w:autoSpaceDE/>
        <w:autoSpaceDN/>
        <w:bidi w:val="0"/>
        <w:adjustRightInd/>
        <w:spacing w:line="360" w:lineRule="auto"/>
        <w:ind w:firstLine="641"/>
        <w:jc w:val="both"/>
        <w:textAlignment w:val="auto"/>
        <w:rPr>
          <w:rFonts w:ascii="Times New Roman" w:hAnsi="Times New Roman" w:eastAsia="黑体"/>
          <w:kern w:val="0"/>
          <w:sz w:val="32"/>
          <w:szCs w:val="32"/>
        </w:rPr>
      </w:pPr>
      <w:r>
        <w:rPr>
          <w:rFonts w:ascii="Times New Roman" w:hAnsi="Times New Roman" w:eastAsia="黑体"/>
          <w:kern w:val="0"/>
          <w:sz w:val="32"/>
          <w:szCs w:val="32"/>
        </w:rPr>
        <w:t>二、公文标题</w:t>
      </w:r>
    </w:p>
    <w:p w14:paraId="3D9A734A">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用二号方正小标宋_GBK字体</w:t>
      </w:r>
    </w:p>
    <w:p w14:paraId="00FFA4FC">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黑体"/>
          <w:kern w:val="0"/>
          <w:sz w:val="32"/>
          <w:szCs w:val="32"/>
        </w:rPr>
      </w:pPr>
      <w:r>
        <w:rPr>
          <w:rFonts w:ascii="Times New Roman" w:hAnsi="Times New Roman" w:eastAsia="黑体"/>
          <w:kern w:val="0"/>
          <w:sz w:val="32"/>
          <w:szCs w:val="32"/>
        </w:rPr>
        <w:t>三、公文正文</w:t>
      </w:r>
    </w:p>
    <w:p w14:paraId="1435442E">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（一）正文格式</w:t>
      </w:r>
    </w:p>
    <w:p w14:paraId="791F5D04">
      <w:pPr>
        <w:pStyle w:val="2"/>
        <w:keepNext w:val="0"/>
        <w:keepLines w:val="0"/>
        <w:pageBreakBefore w:val="0"/>
        <w:numPr>
          <w:ilvl w:val="0"/>
          <w:numId w:val="0"/>
        </w:numPr>
        <w:kinsoku/>
        <w:overflowPunct/>
        <w:topLinePunct w:val="0"/>
        <w:autoSpaceDE/>
        <w:autoSpaceDN/>
        <w:bidi w:val="0"/>
        <w:adjustRightInd/>
        <w:spacing w:line="360" w:lineRule="auto"/>
        <w:ind w:firstLine="640" w:firstLineChars="200"/>
        <w:jc w:val="both"/>
        <w:textAlignment w:val="auto"/>
        <w:rPr>
          <w:rFonts w:ascii="Times New Roman" w:hAnsi="Times New Roman" w:eastAsia="仿宋_GB2312"/>
          <w:kern w:val="0"/>
          <w:sz w:val="32"/>
          <w:szCs w:val="32"/>
        </w:rPr>
      </w:pPr>
      <w:r>
        <w:rPr>
          <w:rFonts w:hint="eastAsia" w:cs="Times New Roman"/>
          <w:kern w:val="0"/>
          <w:sz w:val="32"/>
          <w:szCs w:val="32"/>
          <w:lang w:val="en-US" w:eastAsia="zh-CN"/>
        </w:rPr>
        <w:t>正文</w:t>
      </w:r>
      <w:r>
        <w:rPr>
          <w:rFonts w:ascii="Times New Roman" w:hAnsi="Times New Roman" w:eastAsia="仿宋_GB2312"/>
          <w:kern w:val="0"/>
          <w:sz w:val="32"/>
          <w:szCs w:val="32"/>
        </w:rPr>
        <w:t>三号</w:t>
      </w:r>
      <w:r>
        <w:rPr>
          <w:rFonts w:hint="eastAsia" w:ascii="Times New Roman" w:hAnsi="Times New Roman" w:eastAsia="仿宋_GB2312"/>
          <w:kern w:val="0"/>
          <w:sz w:val="32"/>
          <w:szCs w:val="32"/>
        </w:rPr>
        <w:t>仿宋_GB2312</w:t>
      </w:r>
      <w:r>
        <w:rPr>
          <w:rFonts w:ascii="Times New Roman" w:hAnsi="Times New Roman" w:eastAsia="仿宋_GB2312"/>
          <w:kern w:val="0"/>
          <w:sz w:val="32"/>
          <w:szCs w:val="32"/>
        </w:rPr>
        <w:t>，一般用1.5倍行间距（如排版需要可适当调整）。</w:t>
      </w:r>
    </w:p>
    <w:p w14:paraId="7DEA0C30">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（二）主送单位</w:t>
      </w:r>
    </w:p>
    <w:p w14:paraId="6A40A0FF">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hint="eastAsia" w:eastAsia="仿宋_GB2312"/>
          <w:kern w:val="0"/>
          <w:sz w:val="32"/>
          <w:szCs w:val="32"/>
          <w:lang w:val="en-US" w:eastAsia="zh-CN"/>
        </w:rPr>
        <w:t>如有主送单位，</w:t>
      </w:r>
      <w:r>
        <w:rPr>
          <w:rFonts w:ascii="Times New Roman" w:hAnsi="Times New Roman" w:eastAsia="仿宋_GB2312"/>
          <w:kern w:val="0"/>
          <w:sz w:val="32"/>
          <w:szCs w:val="32"/>
        </w:rPr>
        <w:t>需注明主送单位，标题下空一行，顶格排列。</w:t>
      </w:r>
    </w:p>
    <w:p w14:paraId="36472491">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（三）正文标题</w:t>
      </w:r>
    </w:p>
    <w:p w14:paraId="1F9407A7">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可按“一、 （一） 1. （1） ①一是”等层级使用，可跳跃使用，不可颠倒使用；与正文每段一样，左空两字排列；标题后不用标点符号，一般回行后空两字排列文字（尤其第一、二级标题后）。</w:t>
      </w:r>
      <w:r>
        <w:rPr>
          <w:rFonts w:hint="eastAsia" w:ascii="Times New Roman" w:hAnsi="Times New Roman" w:eastAsia="仿宋_GB2312"/>
          <w:kern w:val="0"/>
          <w:sz w:val="32"/>
          <w:szCs w:val="32"/>
          <w:lang w:eastAsia="zh-CN"/>
        </w:rPr>
        <w:t>一级标题</w:t>
      </w:r>
      <w:r>
        <w:rPr>
          <w:rFonts w:hint="default" w:ascii="Times New Roman" w:hAnsi="Times New Roman" w:eastAsia="仿宋_GB2312"/>
          <w:kern w:val="0"/>
          <w:sz w:val="32"/>
          <w:szCs w:val="32"/>
        </w:rPr>
        <w:t>三号黑体</w:t>
      </w:r>
      <w:r>
        <w:rPr>
          <w:rFonts w:hint="eastAsia" w:ascii="Times New Roman" w:hAnsi="Times New Roman" w:eastAsia="仿宋_GB2312"/>
          <w:kern w:val="0"/>
          <w:sz w:val="32"/>
          <w:szCs w:val="32"/>
          <w:lang w:eastAsia="zh-CN"/>
        </w:rPr>
        <w:t>，二级标题</w:t>
      </w:r>
      <w:r>
        <w:rPr>
          <w:rFonts w:hint="default" w:ascii="Times New Roman" w:hAnsi="Times New Roman" w:eastAsia="仿宋_GB2312"/>
          <w:kern w:val="0"/>
          <w:sz w:val="32"/>
          <w:szCs w:val="32"/>
        </w:rPr>
        <w:t>三号楷体</w:t>
      </w:r>
      <w:r>
        <w:rPr>
          <w:rFonts w:hint="default" w:ascii="Times New Roman" w:hAnsi="Times New Roman" w:eastAsia="仿宋_GB2312"/>
          <w:kern w:val="0"/>
          <w:sz w:val="32"/>
          <w:szCs w:val="32"/>
          <w:lang w:val="en-US" w:eastAsia="zh-CN"/>
        </w:rPr>
        <w:t>GB</w:t>
      </w:r>
      <w:r>
        <w:rPr>
          <w:rFonts w:hint="eastAsia" w:eastAsia="仿宋_GB2312"/>
          <w:kern w:val="0"/>
          <w:sz w:val="32"/>
          <w:szCs w:val="32"/>
          <w:u w:val="single"/>
          <w:lang w:val="en-US" w:eastAsia="zh-CN"/>
        </w:rPr>
        <w:t xml:space="preserve"> </w:t>
      </w:r>
      <w:r>
        <w:rPr>
          <w:rFonts w:hint="default" w:ascii="Times New Roman" w:hAnsi="Times New Roman" w:eastAsia="仿宋_GB2312"/>
          <w:kern w:val="0"/>
          <w:sz w:val="32"/>
          <w:szCs w:val="32"/>
          <w:lang w:val="en-US" w:eastAsia="zh-CN"/>
        </w:rPr>
        <w:t>2312</w:t>
      </w:r>
      <w:r>
        <w:rPr>
          <w:rFonts w:hint="eastAsia" w:eastAsia="仿宋_GB2312"/>
          <w:kern w:val="0"/>
          <w:sz w:val="32"/>
          <w:szCs w:val="32"/>
          <w:lang w:val="en-US" w:eastAsia="zh-CN"/>
        </w:rPr>
        <w:t>。</w:t>
      </w:r>
    </w:p>
    <w:p w14:paraId="442ABD26">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（四）附件</w:t>
      </w:r>
    </w:p>
    <w:p w14:paraId="232E7F5B">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正文结尾下空一行，空两字写“附件：XXX”，多个附件时用</w:t>
      </w:r>
      <w:r>
        <w:rPr>
          <w:rFonts w:ascii="Times New Roman" w:hAnsi="Times New Roman" w:eastAsia="仿宋_GB2312"/>
          <w:spacing w:val="-20"/>
          <w:kern w:val="0"/>
          <w:sz w:val="32"/>
          <w:szCs w:val="32"/>
        </w:rPr>
        <w:t>1.、2.、3.、…。</w:t>
      </w:r>
      <w:r>
        <w:rPr>
          <w:rFonts w:ascii="Times New Roman" w:hAnsi="Times New Roman" w:eastAsia="仿宋_GB2312"/>
          <w:kern w:val="0"/>
          <w:sz w:val="32"/>
          <w:szCs w:val="32"/>
        </w:rPr>
        <w:t>附件名称应与附件材料标题一致，过长需要回行处理的需按语意断字，回行内容从附件序号位置开始（左空5字）。</w:t>
      </w:r>
    </w:p>
    <w:p w14:paraId="6589A3DB">
      <w:pPr>
        <w:pStyle w:val="2"/>
        <w:keepNext w:val="0"/>
        <w:keepLines w:val="0"/>
        <w:pageBreakBefore w:val="0"/>
        <w:kinsoku/>
        <w:overflowPunct/>
        <w:topLinePunct w:val="0"/>
        <w:autoSpaceDE/>
        <w:autoSpaceDN/>
        <w:bidi w:val="0"/>
        <w:adjustRightInd/>
        <w:spacing w:line="360" w:lineRule="auto"/>
        <w:ind w:firstLine="640" w:firstLineChars="200"/>
        <w:textAlignment w:val="auto"/>
        <w:rPr>
          <w:rFonts w:hint="eastAsia" w:eastAsia="仿宋_GB2312"/>
          <w:lang w:eastAsia="zh-CN"/>
        </w:rPr>
      </w:pPr>
      <w:r>
        <w:t>附件：1.××××××××××</w:t>
      </w:r>
    </w:p>
    <w:p w14:paraId="51C50BAF">
      <w:pPr>
        <w:pStyle w:val="2"/>
        <w:keepNext w:val="0"/>
        <w:keepLines w:val="0"/>
        <w:pageBreakBefore w:val="0"/>
        <w:kinsoku/>
        <w:overflowPunct/>
        <w:topLinePunct w:val="0"/>
        <w:autoSpaceDE/>
        <w:autoSpaceDN/>
        <w:bidi w:val="0"/>
        <w:adjustRightInd/>
        <w:spacing w:line="360" w:lineRule="auto"/>
        <w:ind w:firstLine="1600" w:firstLineChars="500"/>
        <w:textAlignment w:val="auto"/>
      </w:pPr>
      <w:r>
        <w:t>2.××××××××××</w:t>
      </w:r>
    </w:p>
    <w:p w14:paraId="67706EAB">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（五）公文结尾</w:t>
      </w:r>
    </w:p>
    <w:p w14:paraId="10ADF2EF">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一般正文结束后需空4行后靠右署发文单位名称，其下署领导签发的行文日期（右空四字），格式用“201X年X月X日”，年、月、日不编虚位。</w:t>
      </w:r>
    </w:p>
    <w:p w14:paraId="37615CE2">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（六）联系人</w:t>
      </w:r>
    </w:p>
    <w:p w14:paraId="1E7F35D7">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请示等上行文，为方便工作联系，一般在行文日期下空一格，左起空两字在括号内注明联系人。如：（联系人：XXX，电话：XXXXXXXXXX）</w:t>
      </w:r>
    </w:p>
    <w:p w14:paraId="571DA4EF">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hint="eastAsia" w:ascii="楷体_GB2312" w:hAnsi="Times New Roman" w:eastAsia="楷体_GB2312"/>
          <w:b w:val="0"/>
          <w:bCs/>
          <w:kern w:val="0"/>
          <w:sz w:val="32"/>
          <w:szCs w:val="32"/>
        </w:rPr>
      </w:pPr>
      <w:r>
        <w:rPr>
          <w:rFonts w:hint="eastAsia" w:ascii="楷体_GB2312" w:hAnsi="Times New Roman" w:eastAsia="楷体_GB2312"/>
          <w:b w:val="0"/>
          <w:bCs/>
          <w:kern w:val="0"/>
          <w:sz w:val="32"/>
          <w:szCs w:val="32"/>
        </w:rPr>
        <w:t>（七）页码</w:t>
      </w:r>
    </w:p>
    <w:p w14:paraId="7ECA11BA">
      <w:pPr>
        <w:pStyle w:val="3"/>
        <w:keepNext w:val="0"/>
        <w:keepLines w:val="0"/>
        <w:pageBreakBefore w:val="0"/>
        <w:kinsoku/>
        <w:overflowPunct/>
        <w:topLinePunct w:val="0"/>
        <w:autoSpaceDE/>
        <w:autoSpaceDN/>
        <w:bidi w:val="0"/>
        <w:adjustRightInd/>
        <w:spacing w:line="360" w:lineRule="auto"/>
        <w:ind w:right="360" w:firstLine="360"/>
        <w:jc w:val="both"/>
        <w:textAlignment w:val="auto"/>
      </w:pPr>
      <w:r>
        <w:rPr>
          <w:rFonts w:hint="default" w:ascii="Times New Roman" w:hAnsi="Times New Roman" w:eastAsia="仿宋_GB2312" w:cs="Times New Roman"/>
          <w:kern w:val="0"/>
          <w:sz w:val="32"/>
          <w:szCs w:val="32"/>
        </w:rPr>
        <w:t>插入页码，</w:t>
      </w:r>
      <w:r>
        <w:rPr>
          <w:rFonts w:hint="eastAsia" w:ascii="Times New Roman" w:hAnsi="Times New Roman" w:eastAsia="仿宋_GB2312" w:cs="Times New Roman"/>
          <w:kern w:val="0"/>
          <w:sz w:val="32"/>
          <w:szCs w:val="32"/>
          <w:lang w:eastAsia="zh-CN"/>
        </w:rPr>
        <w:t>页脚</w:t>
      </w:r>
      <w:r>
        <w:rPr>
          <w:rFonts w:hint="default" w:ascii="Times New Roman" w:hAnsi="Times New Roman" w:eastAsia="仿宋_GB2312" w:cs="Times New Roman"/>
          <w:kern w:val="0"/>
          <w:sz w:val="32"/>
          <w:szCs w:val="32"/>
        </w:rPr>
        <w:t>外侧对齐，</w:t>
      </w:r>
      <w:r>
        <w:rPr>
          <w:rFonts w:hint="default" w:ascii="Times New Roman" w:hAnsi="Times New Roman" w:eastAsia="仿宋_GB2312" w:cs="Times New Roman"/>
          <w:kern w:val="0"/>
          <w:sz w:val="32"/>
          <w:szCs w:val="32"/>
          <w:lang w:eastAsia="zh-CN"/>
        </w:rPr>
        <w:t>数码左右各放一条</w:t>
      </w:r>
      <w:r>
        <w:rPr>
          <w:rFonts w:hint="default" w:ascii="Times New Roman" w:hAnsi="Times New Roman" w:eastAsia="仿宋_GB2312" w:cs="Times New Roman"/>
          <w:kern w:val="0"/>
          <w:sz w:val="32"/>
          <w:szCs w:val="32"/>
          <w:lang w:val="en-US" w:eastAsia="zh-CN"/>
        </w:rPr>
        <w:t>4号一字线，</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X</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”格式，四号仿</w:t>
      </w:r>
      <w:r>
        <w:rPr>
          <w:rFonts w:ascii="Times New Roman" w:hAnsi="Times New Roman" w:eastAsia="仿宋_GB2312"/>
          <w:kern w:val="0"/>
          <w:sz w:val="32"/>
          <w:szCs w:val="32"/>
        </w:rPr>
        <w:t>宋</w:t>
      </w:r>
      <w:r>
        <w:rPr>
          <w:rFonts w:hint="eastAsia" w:eastAsia="仿宋_GB2312"/>
          <w:kern w:val="0"/>
          <w:sz w:val="32"/>
          <w:szCs w:val="32"/>
          <w:lang w:eastAsia="zh-CN"/>
        </w:rPr>
        <w:t>字体</w:t>
      </w:r>
      <w:r>
        <w:rPr>
          <w:rFonts w:ascii="Times New Roman" w:hAnsi="Times New Roman" w:eastAsia="仿宋_GB2312"/>
          <w:kern w:val="0"/>
          <w:sz w:val="32"/>
          <w:szCs w:val="32"/>
        </w:rPr>
        <w:t>。</w:t>
      </w:r>
    </w:p>
    <w:p w14:paraId="70ACB8CD">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黑体"/>
          <w:kern w:val="0"/>
          <w:sz w:val="32"/>
          <w:szCs w:val="32"/>
        </w:rPr>
      </w:pPr>
      <w:r>
        <w:rPr>
          <w:rFonts w:ascii="Times New Roman" w:hAnsi="Times New Roman" w:eastAsia="黑体"/>
          <w:kern w:val="0"/>
          <w:sz w:val="32"/>
          <w:szCs w:val="32"/>
        </w:rPr>
        <w:t>四、其他注意事项</w:t>
      </w:r>
    </w:p>
    <w:p w14:paraId="2739054D">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1.文中注意不要多余的空格，可查找替换。</w:t>
      </w:r>
    </w:p>
    <w:p w14:paraId="11967455">
      <w:pPr>
        <w:keepNext w:val="0"/>
        <w:keepLines w:val="0"/>
        <w:pageBreakBefore w:val="0"/>
        <w:widowControl/>
        <w:shd w:val="clear" w:color="auto" w:fill="FFFFFF"/>
        <w:kinsoku/>
        <w:wordWrap w:val="0"/>
        <w:overflowPunct/>
        <w:topLinePunct w:val="0"/>
        <w:autoSpaceDE/>
        <w:autoSpaceDN/>
        <w:bidi w:val="0"/>
        <w:adjustRightInd/>
        <w:spacing w:line="360" w:lineRule="auto"/>
        <w:ind w:firstLine="640"/>
        <w:jc w:val="both"/>
        <w:textAlignment w:val="auto"/>
        <w:rPr>
          <w:rFonts w:ascii="Times New Roman" w:hAnsi="Times New Roman" w:eastAsia="仿宋_GB2312"/>
          <w:kern w:val="0"/>
          <w:sz w:val="32"/>
          <w:szCs w:val="32"/>
        </w:rPr>
      </w:pPr>
      <w:r>
        <w:rPr>
          <w:rFonts w:ascii="Times New Roman" w:hAnsi="Times New Roman" w:eastAsia="仿宋_GB2312"/>
          <w:kern w:val="0"/>
          <w:sz w:val="32"/>
          <w:szCs w:val="32"/>
        </w:rPr>
        <w:t>2.注意每大段最后用句号，防止出现分号。</w:t>
      </w:r>
    </w:p>
    <w:p w14:paraId="27C55DD7"/>
    <w:bookmarkEnd w:id="0"/>
    <w:sectPr>
      <w:footerReference r:id="rId3" w:type="default"/>
      <w:footerReference r:id="rId4" w:type="even"/>
      <w:pgSz w:w="11906" w:h="16838"/>
      <w:pgMar w:top="1440" w:right="1531" w:bottom="1440" w:left="153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0AA319-A7F6-4582-AFB8-7CE6B8729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6578C7D-4B1D-4A4E-880A-CA00C61A9A85}"/>
  </w:font>
  <w:font w:name="方正小标宋_GBK">
    <w:panose1 w:val="02000000000000000000"/>
    <w:charset w:val="86"/>
    <w:family w:val="script"/>
    <w:pitch w:val="default"/>
    <w:sig w:usb0="A00002BF" w:usb1="38CF7CFA" w:usb2="00082016" w:usb3="00000000" w:csb0="00040001" w:csb1="00000000"/>
    <w:embedRegular r:id="rId3" w:fontKey="{BE311557-3D0E-4027-8514-E1BD0291C21B}"/>
  </w:font>
  <w:font w:name="楷体_GB2312">
    <w:altName w:val="楷体"/>
    <w:panose1 w:val="02010609030101010101"/>
    <w:charset w:val="86"/>
    <w:family w:val="modern"/>
    <w:pitch w:val="default"/>
    <w:sig w:usb0="00000000" w:usb1="00000000" w:usb2="00000000" w:usb3="00000000" w:csb0="00040000" w:csb1="00000000"/>
    <w:embedRegular r:id="rId4" w:fontKey="{4543A7BC-0B25-4E9A-893E-233BB341711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70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4420235</wp:posOffset>
              </wp:positionH>
              <wp:positionV relativeFrom="paragraph">
                <wp:posOffset>0</wp:posOffset>
              </wp:positionV>
              <wp:extent cx="1195705" cy="2133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95705"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B37A0">
                          <w:pPr>
                            <w:pStyle w:val="3"/>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8.05pt;margin-top:0pt;height:16.8pt;width:94.15pt;mso-position-horizontal-relative:margin;z-index:251659264;mso-width-relative:page;mso-height-relative:page;" filled="f" stroked="f" coordsize="21600,21600" o:gfxdata="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JRUiNYAAAAHAQAADwAAAAAAAAABACAAAAAiAAAAZHJzL2Rvd25yZXYu&#10;eG1sUEsBAhQAFAAAAAgAh07iQBj6xv42AgAAYgQAAA4AAAAAAAAAAQAgAAAAJQEAAGRycy9lMm9E&#10;b2MueG1sUEsFBgAAAAAGAAYAWQEAAM0FAAAAAA==&#10;">
              <v:fill on="f" focussize="0,0"/>
              <v:stroke on="f" weight="0.5pt"/>
              <v:imagedata o:title=""/>
              <o:lock v:ext="edit" aspectratio="f"/>
              <v:textbox inset="0mm,0mm,0mm,0mm">
                <w:txbxContent>
                  <w:p w14:paraId="725B37A0">
                    <w:pPr>
                      <w:pStyle w:val="3"/>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CEC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5344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53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3AE94">
                          <w:pPr>
                            <w:pStyle w:val="3"/>
                            <w:ind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7.2pt;mso-position-horizontal:outside;mso-position-horizontal-relative:margin;z-index:251660288;mso-width-relative:page;mso-height-relative:page;" filled="f" stroked="f" coordsize="21600,21600" o:gfxdata="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k8m+9QAAAAFAQAADwAAAAAAAAABACAAAAAiAAAAZHJzL2Rvd25yZXYu&#10;eG1sUEsBAhQAFAAAAAgAh07iQMt8rUc4AgAAYgQAAA4AAAAAAAAAAQAgAAAAIwEAAGRycy9lMm9E&#10;b2MueG1sUEsFBgAAAAAGAAYAWQEAAM0FAAAAAA==&#10;">
              <v:fill on="f" focussize="0,0"/>
              <v:stroke on="f" weight="0.5pt"/>
              <v:imagedata o:title=""/>
              <o:lock v:ext="edit" aspectratio="f"/>
              <v:textbox inset="0mm,0mm,0mm,0mm" style="mso-fit-shape-to-text:t;">
                <w:txbxContent>
                  <w:p w14:paraId="25C3AE94">
                    <w:pPr>
                      <w:pStyle w:val="3"/>
                      <w:ind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06BA8"/>
    <w:rsid w:val="0E906BA8"/>
    <w:rsid w:val="1047710D"/>
    <w:rsid w:val="140544DF"/>
    <w:rsid w:val="20AD5755"/>
    <w:rsid w:val="2D857B11"/>
    <w:rsid w:val="34FD28FF"/>
    <w:rsid w:val="501D0110"/>
    <w:rsid w:val="6D535020"/>
    <w:rsid w:val="6EA7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after="0" w:line="560" w:lineRule="exact"/>
      <w:jc w:val="both"/>
    </w:pPr>
    <w:rPr>
      <w:rFonts w:ascii="Times New Roman" w:hAnsi="Times New Roman" w:eastAsia="仿宋_GB2312"/>
      <w:sz w:val="32"/>
      <w:szCs w:val="32"/>
      <w:lang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736</Words>
  <Characters>829</Characters>
  <Lines>0</Lines>
  <Paragraphs>0</Paragraphs>
  <TotalTime>4</TotalTime>
  <ScaleCrop>false</ScaleCrop>
  <LinksUpToDate>false</LinksUpToDate>
  <CharactersWithSpaces>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2018-05-14T01:15:00Z</dcterms:created>
  <dc:creator>38385367</dc:creator>
  <cp:lastModifiedBy>汪洁</cp:lastModifiedBy>
  <dcterms:modified xsi:type="dcterms:W3CDTF">2025-11-25T08:34:09Z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eyJoZGlkIjoiZjUyMjVhY2ZlYmJiOTVlNmE0M2FmMDM1NTIxYTMwZjEiLCJ1c2VySWQiOiIxMDMwMzcwMTU5In0=</vt:lpwstr>
  </property>
  <property fmtid="{D5CDD505-2E9C-101B-9397-08002B2CF9AE}" pid="4" name="ICV">
    <vt:lpwstr>4819F741DAF148749DA29E81F6B1AB4B_12</vt:lpwstr>
  </property>
</Properties>
</file>