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7407">
      <w:pPr>
        <w:ind w:firstLine="723" w:firstLineChars="200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2025年度统一战线理论政策研究参考选题</w:t>
      </w:r>
    </w:p>
    <w:p w14:paraId="218EF07B">
      <w:pPr>
        <w:ind w:firstLine="1120" w:firstLineChars="40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414E36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习近平总书记关于做好新时代党的统一战线工作的重要思想</w:t>
      </w:r>
    </w:p>
    <w:p w14:paraId="3EAA90A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铸牢中华民族共同体意识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意识</w:t>
      </w:r>
    </w:p>
    <w:p w14:paraId="20EAB39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 w:firstLineChars="0"/>
        <w:jc w:val="both"/>
        <w:textAlignment w:val="auto"/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高校统一战线品牌化建设</w:t>
      </w:r>
    </w:p>
    <w:p w14:paraId="398C0A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.统一战线服务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高校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高质量发展实践研究</w:t>
      </w:r>
    </w:p>
    <w:p w14:paraId="3FE829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.新时代高校统一战线思想政治工作研究</w:t>
      </w:r>
    </w:p>
    <w:p w14:paraId="21F9AB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6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.高校基层党组织统战工作实践创新案例研究</w:t>
      </w:r>
    </w:p>
    <w:p w14:paraId="01479A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.高校党外代表人士队伍建设研究</w:t>
      </w:r>
    </w:p>
    <w:p w14:paraId="4971FE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8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.高校民族团结教育工作的引导机制与方法研究</w:t>
      </w:r>
    </w:p>
    <w:p w14:paraId="75FB23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9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.高校防范和抵御宗教渗透中面临的挑战及应对策略</w:t>
      </w:r>
    </w:p>
    <w:p w14:paraId="7BAC47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10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shd w:val="clear" w:fill="FFFFFF"/>
        </w:rPr>
        <w:t>.其他统战相关课题研究</w:t>
      </w:r>
    </w:p>
    <w:p w14:paraId="224A9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8D197"/>
    <w:multiLevelType w:val="singleLevel"/>
    <w:tmpl w:val="C7B8D1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90A44"/>
    <w:rsid w:val="09EC60DC"/>
    <w:rsid w:val="0D990A44"/>
    <w:rsid w:val="0E9214C8"/>
    <w:rsid w:val="14873467"/>
    <w:rsid w:val="194A5C57"/>
    <w:rsid w:val="217E204D"/>
    <w:rsid w:val="4F8C6B7C"/>
    <w:rsid w:val="4F8D4DF0"/>
    <w:rsid w:val="5DF24B0B"/>
    <w:rsid w:val="69A90A2A"/>
    <w:rsid w:val="706A03FA"/>
    <w:rsid w:val="77171ECF"/>
    <w:rsid w:val="79B6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206</Characters>
  <Lines>0</Lines>
  <Paragraphs>0</Paragraphs>
  <TotalTime>7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2025-12-11T08:02:00Z</dcterms:created>
  <dc:creator>刘芳</dc:creator>
  <cp:lastModifiedBy>刘芳</cp:lastModifiedBy>
  <dcterms:modified xsi:type="dcterms:W3CDTF">2025-12-11T08:43:41Z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A458F0F2F0E44F708224CDF5E50653B7_11</vt:lpwstr>
  </property>
  <property fmtid="{D5CDD505-2E9C-101B-9397-08002B2CF9AE}" pid="4" name="KSOTemplateDocerSaveRecord">
    <vt:lpwstr>eyJoZGlkIjoiMDAxMDVkNTQ5OWFlZTU1MjljOGE2ZGVlYTAwZWQzYTYiLCJ1c2VySWQiOiI2OTIwNjEyMDgifQ==</vt:lpwstr>
  </property>
</Properties>
</file>