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5A49">
      <w:pPr>
        <w:rPr>
          <w:rFonts w:ascii="Times New Roman" w:hAnsi="Times New Roman" w:cs="Times New Roman"/>
          <w:color w:val="000000" w:themeColor="text1"/>
          <w14:textFill>
            <w14:solidFill>
              <w14:schemeClr w14:val="tx1"/>
            </w14:solidFill>
          </w14:textFill>
        </w:rPr>
      </w:pPr>
    </w:p>
    <w:p w14:paraId="691B464B">
      <w:pPr>
        <w:spacing w:before="150" w:line="188" w:lineRule="auto"/>
        <w:ind w:left="1474"/>
        <w:outlineLvl w:val="0"/>
        <w:rPr>
          <w:rFonts w:ascii="微软雅黑" w:hAnsi="微软雅黑" w:eastAsia="微软雅黑" w:cs="微软雅黑"/>
          <w:sz w:val="35"/>
          <w:szCs w:val="35"/>
        </w:rPr>
      </w:pPr>
      <w:r>
        <w:rPr>
          <w:rFonts w:ascii="微软雅黑" w:hAnsi="微软雅黑" w:eastAsia="微软雅黑" w:cs="微软雅黑"/>
          <w:b/>
          <w:bCs/>
          <w:spacing w:val="9"/>
          <w:sz w:val="35"/>
          <w:szCs w:val="35"/>
        </w:rPr>
        <w:t>湖南省高等职业学校专业技能考核标准</w:t>
      </w:r>
    </w:p>
    <w:p w14:paraId="14321855">
      <w:pPr>
        <w:pStyle w:val="4"/>
        <w:jc w:val="center"/>
        <w:rPr>
          <w:rFonts w:hint="eastAsia" w:ascii="方正小标宋简体" w:hAnsi="方正小标宋简体" w:eastAsia="方正小标宋简体" w:cs="方正小标宋简体"/>
          <w:snapToGrid w:val="0"/>
          <w:color w:val="000000"/>
          <w:spacing w:val="5"/>
          <w:kern w:val="0"/>
          <w:sz w:val="43"/>
          <w:szCs w:val="43"/>
          <w:lang w:val="en-US" w:eastAsia="en-US" w:bidi="ar-SA"/>
        </w:rPr>
      </w:pPr>
      <w:r>
        <w:rPr>
          <w:rFonts w:hint="eastAsia" w:ascii="方正小标宋简体" w:hAnsi="方正小标宋简体" w:eastAsia="方正小标宋简体" w:cs="方正小标宋简体"/>
          <w:snapToGrid w:val="0"/>
          <w:color w:val="000000"/>
          <w:spacing w:val="5"/>
          <w:kern w:val="0"/>
          <w:sz w:val="43"/>
          <w:szCs w:val="43"/>
          <w:lang w:val="en-US" w:eastAsia="zh-CN" w:bidi="ar-SA"/>
        </w:rPr>
        <w:t xml:space="preserve">    </w:t>
      </w:r>
      <w:r>
        <w:rPr>
          <w:rFonts w:hint="eastAsia" w:ascii="方正小标宋简体" w:hAnsi="方正小标宋简体" w:eastAsia="方正小标宋简体" w:cs="方正小标宋简体"/>
          <w:snapToGrid w:val="0"/>
          <w:color w:val="000000"/>
          <w:spacing w:val="5"/>
          <w:kern w:val="0"/>
          <w:sz w:val="43"/>
          <w:szCs w:val="43"/>
          <w:lang w:val="en-US" w:eastAsia="en-US" w:bidi="ar-SA"/>
        </w:rPr>
        <w:t>湖南生物机电职业技术学院</w:t>
      </w:r>
    </w:p>
    <w:p w14:paraId="2CCA7D8F">
      <w:pPr>
        <w:pStyle w:val="4"/>
        <w:jc w:val="center"/>
        <w:rPr>
          <w:rFonts w:ascii="方正小标宋简体" w:hAnsi="方正小标宋简体" w:eastAsia="方正小标宋简体" w:cs="方正小标宋简体"/>
          <w:snapToGrid w:val="0"/>
          <w:color w:val="000000"/>
          <w:spacing w:val="5"/>
          <w:kern w:val="0"/>
          <w:sz w:val="43"/>
          <w:szCs w:val="43"/>
          <w:lang w:val="en-US" w:eastAsia="en-US" w:bidi="ar-SA"/>
        </w:rPr>
      </w:pPr>
      <w:r>
        <w:rPr>
          <w:rFonts w:hint="eastAsia" w:ascii="方正小标宋简体" w:hAnsi="方正小标宋简体" w:eastAsia="方正小标宋简体" w:cs="方正小标宋简体"/>
          <w:snapToGrid w:val="0"/>
          <w:color w:val="000000"/>
          <w:spacing w:val="5"/>
          <w:kern w:val="0"/>
          <w:sz w:val="43"/>
          <w:szCs w:val="43"/>
          <w:lang w:val="en-US" w:eastAsia="zh-CN" w:bidi="ar-SA"/>
        </w:rPr>
        <w:t xml:space="preserve">   </w:t>
      </w:r>
      <w:r>
        <w:rPr>
          <w:rFonts w:hint="default" w:ascii="方正小标宋简体" w:hAnsi="方正小标宋简体" w:eastAsia="方正小标宋简体" w:cs="方正小标宋简体"/>
          <w:snapToGrid w:val="0"/>
          <w:color w:val="000000"/>
          <w:spacing w:val="5"/>
          <w:kern w:val="0"/>
          <w:sz w:val="43"/>
          <w:szCs w:val="43"/>
          <w:lang w:val="en-US" w:eastAsia="en-US" w:bidi="ar-SA"/>
        </w:rPr>
        <w:t>专业技能考核标准</w:t>
      </w:r>
    </w:p>
    <w:p w14:paraId="49A2D0B7">
      <w:pPr>
        <w:pStyle w:val="4"/>
        <w:spacing w:line="520" w:lineRule="exact"/>
        <w:jc w:val="center"/>
        <w:rPr>
          <w:rFonts w:ascii="Times New Roman" w:hAnsi="Times New Roman" w:eastAsia="黑体" w:cs="Times New Roman"/>
          <w:color w:val="000000" w:themeColor="text1"/>
          <w14:textFill>
            <w14:solidFill>
              <w14:schemeClr w14:val="tx1"/>
            </w14:solidFill>
          </w14:textFill>
        </w:rPr>
      </w:pPr>
    </w:p>
    <w:p w14:paraId="72B6751D">
      <w:pPr>
        <w:pStyle w:val="4"/>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一、专业名称及适用</w:t>
      </w:r>
      <w:r>
        <w:rPr>
          <w:rFonts w:hint="eastAsia" w:ascii="仿宋" w:hAnsi="仿宋" w:eastAsia="仿宋" w:cs="仿宋"/>
          <w:b/>
          <w:bCs/>
          <w:color w:val="000000" w:themeColor="text1"/>
          <w:sz w:val="24"/>
          <w:szCs w:val="24"/>
          <w:lang w:val="en-US" w:eastAsia="zh-CN"/>
          <w14:textFill>
            <w14:solidFill>
              <w14:schemeClr w14:val="tx1"/>
            </w14:solidFill>
          </w14:textFill>
        </w:rPr>
        <w:t>对象</w:t>
      </w:r>
    </w:p>
    <w:p w14:paraId="6071C705">
      <w:pPr>
        <w:keepNext w:val="0"/>
        <w:keepLines w:val="0"/>
        <w:pageBreakBefore w:val="0"/>
        <w:widowControl w:val="0"/>
        <w:tabs>
          <w:tab w:val="left" w:pos="1478"/>
        </w:tabs>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1.专业名称</w:t>
      </w:r>
    </w:p>
    <w:p w14:paraId="2EE0E0E0">
      <w:pPr>
        <w:keepNext w:val="0"/>
        <w:keepLines w:val="0"/>
        <w:pageBreakBefore w:val="0"/>
        <w:widowControl w:val="0"/>
        <w:tabs>
          <w:tab w:val="left" w:pos="1478"/>
        </w:tabs>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休闲农业经营与管理（专业代码：410118）。</w:t>
      </w:r>
    </w:p>
    <w:p w14:paraId="5D027CB9">
      <w:pPr>
        <w:keepNext w:val="0"/>
        <w:keepLines w:val="0"/>
        <w:pageBreakBefore w:val="0"/>
        <w:widowControl w:val="0"/>
        <w:tabs>
          <w:tab w:val="left" w:pos="1478"/>
        </w:tabs>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2．适用对象</w:t>
      </w:r>
    </w:p>
    <w:p w14:paraId="057256A5">
      <w:pPr>
        <w:keepNext w:val="0"/>
        <w:keepLines w:val="0"/>
        <w:pageBreakBefore w:val="0"/>
        <w:widowControl w:val="0"/>
        <w:tabs>
          <w:tab w:val="left" w:pos="1478"/>
        </w:tabs>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高职高专全日制</w:t>
      </w:r>
      <w:r>
        <w:rPr>
          <w:rFonts w:hint="eastAsia" w:ascii="仿宋" w:hAnsi="仿宋" w:eastAsia="仿宋" w:cs="仿宋"/>
          <w:color w:val="000000" w:themeColor="text1"/>
          <w:sz w:val="24"/>
          <w:szCs w:val="24"/>
          <w:lang w:val="en-US" w:eastAsia="zh-CN"/>
          <w14:textFill>
            <w14:solidFill>
              <w14:schemeClr w14:val="tx1"/>
            </w14:solidFill>
          </w14:textFill>
        </w:rPr>
        <w:t>毕业</w:t>
      </w:r>
      <w:r>
        <w:rPr>
          <w:rFonts w:hint="eastAsia" w:ascii="仿宋" w:hAnsi="仿宋" w:eastAsia="仿宋" w:cs="仿宋"/>
          <w:color w:val="000000" w:themeColor="text1"/>
          <w:sz w:val="24"/>
          <w:szCs w:val="24"/>
          <w14:textFill>
            <w14:solidFill>
              <w14:schemeClr w14:val="tx1"/>
            </w14:solidFill>
          </w14:textFill>
        </w:rPr>
        <w:t>年级学生。</w:t>
      </w:r>
    </w:p>
    <w:p w14:paraId="29B9B8C9">
      <w:pPr>
        <w:pStyle w:val="4"/>
        <w:keepNext w:val="0"/>
        <w:keepLines w:val="0"/>
        <w:pageBreakBefore w:val="0"/>
        <w:widowControl w:val="0"/>
        <w:numPr>
          <w:ilvl w:val="255"/>
          <w:numId w:val="0"/>
        </w:numPr>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考核内容</w:t>
      </w:r>
    </w:p>
    <w:p w14:paraId="1107000F">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考核内容包括专业基本技能、岗位核心技能与跨岗位综合技能的考核。</w:t>
      </w:r>
    </w:p>
    <w:p w14:paraId="628BE7D1">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14:textFill>
            <w14:solidFill>
              <w14:schemeClr w14:val="tx1"/>
            </w14:solidFill>
          </w14:textFill>
        </w:rPr>
        <w:t>专业基本技能：包括园艺植物栽培基础、休闲农业园区管理基础两个模块。着重测试学生对常见观赏园艺植物识别、休闲农业园区接待规范服务、休闲农业园区接待讲解服务等专业基本技能的掌握情况。</w:t>
      </w:r>
    </w:p>
    <w:p w14:paraId="6A2F187A">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岗位核心技能；包括园艺植物繁殖、休闲农业园区管理应用两个模块。着重测试学生播种育苗、扦插，创意活动策划、休闲农业园区经营管理等岗位核心技能的掌握情况。</w:t>
      </w:r>
    </w:p>
    <w:p w14:paraId="420346AD">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r>
        <w:rPr>
          <w:rFonts w:hint="eastAsia" w:ascii="仿宋" w:hAnsi="仿宋" w:eastAsia="仿宋" w:cs="仿宋"/>
          <w:b w:val="0"/>
          <w:bCs w:val="0"/>
          <w:color w:val="000000" w:themeColor="text1"/>
          <w:sz w:val="24"/>
          <w:szCs w:val="24"/>
          <w14:textFill>
            <w14:solidFill>
              <w14:schemeClr w14:val="tx1"/>
            </w14:solidFill>
          </w14:textFill>
        </w:rPr>
        <w:t>跨岗位综合技能：包括休闲农业园区规划设计、休闲农业产品营销两个模块。着重测试学生对休闲农业园区规划设计以及休闲农业产品营销的跨岗位综合技能的掌握情况。</w:t>
      </w:r>
    </w:p>
    <w:p w14:paraId="7A2A89D2">
      <w:pPr>
        <w:pStyle w:val="4"/>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模块一：</w:t>
      </w:r>
      <w:r>
        <w:rPr>
          <w:rFonts w:hint="eastAsia" w:ascii="仿宋" w:hAnsi="仿宋" w:eastAsia="仿宋" w:cs="仿宋"/>
          <w:b w:val="0"/>
          <w:bCs w:val="0"/>
          <w:color w:val="000000" w:themeColor="text1"/>
          <w:sz w:val="24"/>
          <w:szCs w:val="24"/>
          <w14:textFill>
            <w14:solidFill>
              <w14:schemeClr w14:val="tx1"/>
            </w14:solidFill>
          </w14:textFill>
        </w:rPr>
        <w:t>园艺植物栽培基础</w:t>
      </w:r>
    </w:p>
    <w:p w14:paraId="398073DE">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设常见观赏园艺植物识别一个项目10道题，模块二（休闲农业园区管理基础）下设休闲农业园区接待规范服务和休闲农业园区接待讲解服务两个项目16道题。</w:t>
      </w:r>
    </w:p>
    <w:p w14:paraId="6871E84B">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项目1：</w:t>
      </w:r>
      <w:r>
        <w:rPr>
          <w:rFonts w:hint="eastAsia" w:ascii="仿宋" w:hAnsi="仿宋" w:eastAsia="仿宋" w:cs="仿宋"/>
          <w:sz w:val="24"/>
          <w:szCs w:val="24"/>
        </w:rPr>
        <w:t>常见观赏园艺植物识别：</w:t>
      </w:r>
    </w:p>
    <w:p w14:paraId="4E2C2F76">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420" w:left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基本要求：</w:t>
      </w:r>
    </w:p>
    <w:p w14:paraId="6DF9E07C">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420" w:leftChars="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技能要求</w:t>
      </w:r>
    </w:p>
    <w:p w14:paraId="5683CD06">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识别常见的观赏园艺植物种类品种，在规定的时间内写出中文名称、主要的生态习性和主要的园艺应用方式。</w:t>
      </w:r>
    </w:p>
    <w:p w14:paraId="745B0989">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420" w:leftChars="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 xml:space="preserve">职业素养要求 </w:t>
      </w:r>
    </w:p>
    <w:p w14:paraId="73C583F6">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做好技能抽查前的准备工作，不得损坏植物标本，书写工整，着装整洁，服从安排，使用的工具归位，体现良好的工作习惯。具备良好的心理素质，回答问题语言流畅，表达专业、规范。</w:t>
      </w:r>
    </w:p>
    <w:p w14:paraId="6283F9F0">
      <w:pPr>
        <w:pStyle w:val="4"/>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模块二：</w:t>
      </w:r>
      <w:r>
        <w:rPr>
          <w:rFonts w:hint="eastAsia" w:ascii="仿宋" w:hAnsi="仿宋" w:eastAsia="仿宋" w:cs="仿宋"/>
          <w:sz w:val="24"/>
          <w:szCs w:val="24"/>
        </w:rPr>
        <w:t>休闲农业园区管理基础</w:t>
      </w:r>
    </w:p>
    <w:p w14:paraId="415A4D9D">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项目1：</w:t>
      </w:r>
      <w:r>
        <w:rPr>
          <w:rFonts w:hint="eastAsia" w:ascii="仿宋" w:hAnsi="仿宋" w:eastAsia="仿宋" w:cs="仿宋"/>
          <w:sz w:val="24"/>
          <w:szCs w:val="24"/>
        </w:rPr>
        <w:t>休闲农业园区接待规范服务</w:t>
      </w:r>
    </w:p>
    <w:p w14:paraId="42A8AA26">
      <w:pPr>
        <w:pStyle w:val="4"/>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基本要求：</w:t>
      </w:r>
    </w:p>
    <w:p w14:paraId="67FDA4E8">
      <w:pPr>
        <w:pStyle w:val="7"/>
        <w:keepNext w:val="0"/>
        <w:keepLines w:val="0"/>
        <w:pageBreakBefore w:val="0"/>
        <w:widowControl w:val="0"/>
        <w:kinsoku/>
        <w:wordWrap/>
        <w:overflowPunct/>
        <w:topLinePunct w:val="0"/>
        <w:autoSpaceDE w:val="0"/>
        <w:autoSpaceDN w:val="0"/>
        <w:bidi w:val="0"/>
        <w:adjustRightInd w:val="0"/>
        <w:snapToGrid w:val="0"/>
        <w:spacing w:line="440" w:lineRule="exact"/>
        <w:ind w:left="420" w:firstLine="0" w:firstLineChars="0"/>
        <w:textAlignment w:val="auto"/>
        <w:rPr>
          <w:rFonts w:hint="eastAsia" w:ascii="仿宋" w:hAnsi="仿宋" w:eastAsia="仿宋" w:cs="仿宋"/>
          <w:sz w:val="24"/>
          <w:szCs w:val="24"/>
        </w:rPr>
      </w:pPr>
      <w:bookmarkStart w:id="0" w:name="_Hlk3126292"/>
      <w:r>
        <w:rPr>
          <w:rFonts w:hint="eastAsia" w:ascii="仿宋" w:hAnsi="仿宋" w:eastAsia="仿宋" w:cs="仿宋"/>
          <w:sz w:val="24"/>
          <w:szCs w:val="24"/>
        </w:rPr>
        <w:t>（1）技能要求</w:t>
      </w:r>
      <w:bookmarkEnd w:id="0"/>
      <w:bookmarkStart w:id="1" w:name="_Hlk3126120"/>
    </w:p>
    <w:p w14:paraId="74EE6DAC">
      <w:pPr>
        <w:pStyle w:val="7"/>
        <w:keepNext w:val="0"/>
        <w:keepLines w:val="0"/>
        <w:pageBreakBefore w:val="0"/>
        <w:widowControl w:val="0"/>
        <w:kinsoku/>
        <w:wordWrap/>
        <w:overflowPunct/>
        <w:topLinePunct w:val="0"/>
        <w:autoSpaceDE w:val="0"/>
        <w:autoSpaceDN w:val="0"/>
        <w:bidi w:val="0"/>
        <w:adjustRightInd w:val="0"/>
        <w:snapToGrid w:val="0"/>
        <w:spacing w:line="440" w:lineRule="exact"/>
        <w:ind w:left="42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根据所提供的案例资料，能根据游客的特点和参观游览项目，做好有关专业知识和语言</w:t>
      </w:r>
    </w:p>
    <w:p w14:paraId="0199D00B">
      <w:pPr>
        <w:pStyle w:val="7"/>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上的准备，尽快进入为旅游者竭诚服务的状态，通过对案例的分析，发现并指出案例中导游人员在接待服务过程中的错误行为，并以导游服务规范的要求提出正确接待服务的做法。</w:t>
      </w:r>
    </w:p>
    <w:p w14:paraId="74D369FC">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（2）职业素养要求</w:t>
      </w:r>
    </w:p>
    <w:bookmarkEnd w:id="1"/>
    <w:p w14:paraId="241E8741">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符合导游人员的职业形象，仪表端庄大方；仪容整洁、卫生、美观、得体；仪态应落落大方、彬彬有礼、自然得体。符合导游人员的职业素质，体现良好的职业道德。符合旅游企业的质量意识和管理要求。</w:t>
      </w:r>
    </w:p>
    <w:p w14:paraId="160577AF">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sz w:val="24"/>
          <w:szCs w:val="24"/>
        </w:rPr>
        <w:t>2.休闲农业园区接待讲解服务</w:t>
      </w:r>
    </w:p>
    <w:p w14:paraId="26ED9222">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基本要求：</w:t>
      </w:r>
    </w:p>
    <w:p w14:paraId="2C76FA90">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bookmarkStart w:id="2" w:name="_Hlk3124309"/>
      <w:bookmarkStart w:id="3" w:name="_Hlk3125570"/>
      <w:r>
        <w:rPr>
          <w:rFonts w:hint="eastAsia" w:ascii="仿宋" w:hAnsi="仿宋" w:eastAsia="仿宋" w:cs="仿宋"/>
          <w:sz w:val="24"/>
          <w:szCs w:val="24"/>
        </w:rPr>
        <w:t>（1）技能要求</w:t>
      </w:r>
    </w:p>
    <w:bookmarkEnd w:id="2"/>
    <w:bookmarkEnd w:id="3"/>
    <w:p w14:paraId="5C9799AD">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bookmarkStart w:id="4" w:name="_Hlk3124456"/>
      <w:r>
        <w:rPr>
          <w:rFonts w:hint="eastAsia" w:ascii="仿宋" w:hAnsi="仿宋" w:eastAsia="仿宋" w:cs="仿宋"/>
          <w:sz w:val="24"/>
          <w:szCs w:val="24"/>
        </w:rPr>
        <w:t>能遵循导游讲解的基本原则，依据导游讲解的基本要求，根据提供的案例资料，针对园林、建筑等人文景观，针对地质景观、生物景观、水体景观、气象气候景观等自然景观，运用突出重点法、触景生情法、设置悬念法、虚实结合法、类比法等方法进行讲解。</w:t>
      </w:r>
    </w:p>
    <w:p w14:paraId="257ABC8B">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（2）职业素养要求</w:t>
      </w:r>
    </w:p>
    <w:p w14:paraId="1941B517">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符合导游人员的职业形象。仪表端庄大方；仪容整洁、卫生、美观、得体；仪态应落落大方、彬彬有礼、自然得体。符合导游人员的职业素质，体现良好的职业道德。符合导游语言的准确、适中、通俗、流畅、生动、灵活基本要求。</w:t>
      </w:r>
      <w:bookmarkEnd w:id="4"/>
    </w:p>
    <w:p w14:paraId="33B7A85A">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岗位核心技能中的模块</w:t>
      </w:r>
      <w:r>
        <w:rPr>
          <w:rFonts w:hint="eastAsia" w:ascii="仿宋" w:hAnsi="仿宋" w:eastAsia="仿宋" w:cs="仿宋"/>
          <w:sz w:val="24"/>
          <w:szCs w:val="24"/>
          <w:lang w:val="en-US" w:eastAsia="zh-CN"/>
        </w:rPr>
        <w:t>三</w:t>
      </w:r>
      <w:r>
        <w:rPr>
          <w:rFonts w:hint="eastAsia" w:ascii="仿宋" w:hAnsi="仿宋" w:eastAsia="仿宋" w:cs="仿宋"/>
          <w:sz w:val="24"/>
          <w:szCs w:val="24"/>
        </w:rPr>
        <w:t>（园艺植物繁殖）下设播种育苗、扦插两个项目7道题。模块</w:t>
      </w:r>
      <w:r>
        <w:rPr>
          <w:rFonts w:hint="eastAsia" w:ascii="仿宋" w:hAnsi="仿宋" w:eastAsia="仿宋" w:cs="仿宋"/>
          <w:sz w:val="24"/>
          <w:szCs w:val="24"/>
          <w:lang w:val="en-US" w:eastAsia="zh-CN"/>
        </w:rPr>
        <w:t>四</w:t>
      </w:r>
      <w:r>
        <w:rPr>
          <w:rFonts w:hint="eastAsia" w:ascii="仿宋" w:hAnsi="仿宋" w:eastAsia="仿宋" w:cs="仿宋"/>
          <w:sz w:val="24"/>
          <w:szCs w:val="24"/>
        </w:rPr>
        <w:t>（休闲农业园区管理应用）下设休闲农业园区创意活动策划、休闲农业园区经营管理两个项目14道题。</w:t>
      </w:r>
    </w:p>
    <w:p w14:paraId="27A81AB8">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模块</w:t>
      </w:r>
      <w:r>
        <w:rPr>
          <w:rFonts w:hint="eastAsia" w:ascii="仿宋" w:hAnsi="仿宋" w:eastAsia="仿宋" w:cs="仿宋"/>
          <w:b/>
          <w:bCs/>
          <w:sz w:val="24"/>
          <w:szCs w:val="24"/>
          <w:lang w:val="en-US" w:eastAsia="zh-CN"/>
        </w:rPr>
        <w:t>三</w:t>
      </w:r>
      <w:r>
        <w:rPr>
          <w:rFonts w:hint="eastAsia" w:ascii="仿宋" w:hAnsi="仿宋" w:eastAsia="仿宋" w:cs="仿宋"/>
          <w:sz w:val="24"/>
          <w:szCs w:val="24"/>
        </w:rPr>
        <w:t xml:space="preserve"> 园艺植物繁殖</w:t>
      </w:r>
    </w:p>
    <w:p w14:paraId="683837D4">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本模块技能要求能根据给定条件进行播种、扦插等种苗繁育方法，技能点划分为两个方面，即播种与扦插。其中应根据种子大小不同及种子品种特性采用不同的播种方法，扦插分为嫩枝扦插与硬枝扦插。</w:t>
      </w:r>
    </w:p>
    <w:p w14:paraId="03863389">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1.播种育苗</w:t>
      </w:r>
    </w:p>
    <w:p w14:paraId="32F99B18">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基本要求：</w:t>
      </w:r>
    </w:p>
    <w:p w14:paraId="3FA5B5AC">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（1）技能要求</w:t>
      </w:r>
      <w:r>
        <w:rPr>
          <w:rFonts w:hint="eastAsia" w:ascii="仿宋" w:hAnsi="仿宋" w:eastAsia="仿宋" w:cs="仿宋"/>
          <w:sz w:val="24"/>
          <w:szCs w:val="24"/>
          <w:lang w:eastAsia="zh-CN"/>
        </w:rPr>
        <w:t>：</w:t>
      </w:r>
      <w:r>
        <w:rPr>
          <w:rFonts w:hint="eastAsia" w:ascii="仿宋" w:hAnsi="仿宋" w:eastAsia="仿宋" w:cs="仿宋"/>
          <w:sz w:val="24"/>
          <w:szCs w:val="24"/>
        </w:rPr>
        <w:t>遵照正确的播种操作方案，在遵守操作规程的前提下，独立完成基质配制、装填基质、播后管理等容器育苗任务，操作充分体现“生态环保、低碳节能”标准化育苗的理念。</w:t>
      </w:r>
    </w:p>
    <w:p w14:paraId="5684773F">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（2）职业素养要求：做好技能考核前的思想准备，具备良好的职业素养和心理素质；按正确的方法步骤</w:t>
      </w:r>
      <w:r>
        <w:rPr>
          <w:rFonts w:hint="eastAsia" w:ascii="仿宋" w:hAnsi="仿宋" w:eastAsia="仿宋" w:cs="仿宋"/>
          <w:sz w:val="24"/>
          <w:szCs w:val="24"/>
          <w:lang w:eastAsia="zh-CN"/>
        </w:rPr>
        <w:t>；</w:t>
      </w:r>
      <w:r>
        <w:rPr>
          <w:rFonts w:hint="eastAsia" w:ascii="仿宋" w:hAnsi="仿宋" w:eastAsia="仿宋" w:cs="仿宋"/>
          <w:sz w:val="24"/>
          <w:szCs w:val="24"/>
        </w:rPr>
        <w:t>操作要求规范、完整，不得出现种子空播、多播、重播等情况，考试后进行现场清扫、工具归位，体现良好的工作习惯。</w:t>
      </w:r>
    </w:p>
    <w:p w14:paraId="107A10BC">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2.扦插</w:t>
      </w:r>
    </w:p>
    <w:p w14:paraId="4E922569">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基本要求：</w:t>
      </w:r>
    </w:p>
    <w:p w14:paraId="35EFB915">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技能要求：根据给定条件，正确选择插穗，对其处理恰当，苗床整理平整、基质选配恰当，并进行了遮阴及浇水。</w:t>
      </w:r>
    </w:p>
    <w:p w14:paraId="2F054FB1">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（2）职业素养要求：做好技能考核前的思想准备，具备良好的职业素养和心理素质；按正确的方法步骤</w:t>
      </w:r>
      <w:r>
        <w:rPr>
          <w:rFonts w:hint="eastAsia" w:ascii="仿宋" w:hAnsi="仿宋" w:eastAsia="仿宋" w:cs="仿宋"/>
          <w:sz w:val="24"/>
          <w:szCs w:val="24"/>
          <w:lang w:eastAsia="zh-CN"/>
        </w:rPr>
        <w:t>；</w:t>
      </w:r>
      <w:r>
        <w:rPr>
          <w:rFonts w:hint="eastAsia" w:ascii="仿宋" w:hAnsi="仿宋" w:eastAsia="仿宋" w:cs="仿宋"/>
          <w:sz w:val="24"/>
          <w:szCs w:val="24"/>
        </w:rPr>
        <w:t>操作时应节约用材，注意安全，考试后进行现场清扫、工具归位，体现良好的工作习惯。</w:t>
      </w:r>
    </w:p>
    <w:p w14:paraId="15DB84AA">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模块</w:t>
      </w:r>
      <w:r>
        <w:rPr>
          <w:rFonts w:hint="eastAsia" w:ascii="仿宋" w:hAnsi="仿宋" w:eastAsia="仿宋" w:cs="仿宋"/>
          <w:b/>
          <w:bCs/>
          <w:sz w:val="24"/>
          <w:szCs w:val="24"/>
          <w:lang w:val="en-US" w:eastAsia="zh-CN"/>
        </w:rPr>
        <w:t>四</w:t>
      </w:r>
      <w:r>
        <w:rPr>
          <w:rFonts w:hint="eastAsia" w:ascii="仿宋" w:hAnsi="仿宋" w:eastAsia="仿宋" w:cs="仿宋"/>
          <w:sz w:val="24"/>
          <w:szCs w:val="24"/>
        </w:rPr>
        <w:t xml:space="preserve">  休闲农业园区管理应用</w:t>
      </w:r>
    </w:p>
    <w:p w14:paraId="3B52B6DD">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 xml:space="preserve">1.休闲农业园区创意活动策划  </w:t>
      </w:r>
    </w:p>
    <w:p w14:paraId="63F957DE">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基本要求：</w:t>
      </w:r>
    </w:p>
    <w:p w14:paraId="657B78F5">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技能要求：能够根据所提供的农业园区案例资料，发现项目中在种植、养殖、游乐体验、节庆、产品等方面的潜在创意元素，对创意元素做好分类，并有针对性地提出可开发的创意项目。在规定的时间内完成创意活动策划的方案设计，要求明确活动主题、活动地点和时间、活动目的、功能意义、流程安排、活动组织实施等内容。</w:t>
      </w:r>
    </w:p>
    <w:p w14:paraId="7130637C">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（2）职业素养要求：做好技能考核前的思想准备，具备良好的职业素养和心理素质；按正确的方法步骤，条理清晰，表达完善；具有良好的工作态度和习惯；尊重考评员和现场工作人员，文明参考。</w:t>
      </w:r>
    </w:p>
    <w:p w14:paraId="35560212">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 xml:space="preserve">2.休闲农业园区经营管理 </w:t>
      </w:r>
    </w:p>
    <w:p w14:paraId="09F626E1">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基本要求：</w:t>
      </w:r>
    </w:p>
    <w:p w14:paraId="0C3E1AF5">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技能要求：能够根据所提供的农业园区案例资料，发现园区经营管理上现有问题，同时能够分析问题，总结经验，提出改进建议，及时作出对农业园区经营管理上的调整。考核要求在规定时间内，利用所学知识，发现问题，分析问题，能够做出市场调查问卷设计，能够提出合理建议。</w:t>
      </w:r>
    </w:p>
    <w:p w14:paraId="6ED28A61">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（2）职业素养要求：做好技能考核前的思想准备，具备良好的职业素养和心理素质；按正确的方法步骤，条理清晰，表达完善；具有严谨、认真细致的工作态度；尊重考评员和现场工作人员，文明参考。       </w:t>
      </w:r>
    </w:p>
    <w:p w14:paraId="3D044FB1">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跨岗位综合技能中模块</w:t>
      </w:r>
      <w:r>
        <w:rPr>
          <w:rFonts w:hint="eastAsia" w:ascii="仿宋" w:hAnsi="仿宋" w:eastAsia="仿宋" w:cs="仿宋"/>
          <w:sz w:val="24"/>
          <w:szCs w:val="24"/>
          <w:lang w:val="en-US" w:eastAsia="zh-CN"/>
        </w:rPr>
        <w:t>五</w:t>
      </w:r>
      <w:r>
        <w:rPr>
          <w:rFonts w:hint="eastAsia" w:ascii="仿宋" w:hAnsi="仿宋" w:eastAsia="仿宋" w:cs="仿宋"/>
          <w:sz w:val="24"/>
          <w:szCs w:val="24"/>
        </w:rPr>
        <w:t>（休闲农业园区规划设计）下设休闲农业园区规划设计一个项目</w:t>
      </w:r>
      <w:r>
        <w:rPr>
          <w:rFonts w:hint="eastAsia" w:ascii="仿宋" w:hAnsi="仿宋" w:eastAsia="仿宋" w:cs="仿宋"/>
          <w:sz w:val="24"/>
          <w:szCs w:val="24"/>
          <w:lang w:val="en-US" w:eastAsia="zh-CN"/>
        </w:rPr>
        <w:t>3</w:t>
      </w:r>
      <w:r>
        <w:rPr>
          <w:rFonts w:hint="eastAsia" w:ascii="仿宋" w:hAnsi="仿宋" w:eastAsia="仿宋" w:cs="仿宋"/>
          <w:sz w:val="24"/>
          <w:szCs w:val="24"/>
        </w:rPr>
        <w:t>道题，模块</w:t>
      </w:r>
      <w:r>
        <w:rPr>
          <w:rFonts w:hint="eastAsia" w:ascii="仿宋" w:hAnsi="仿宋" w:eastAsia="仿宋" w:cs="仿宋"/>
          <w:sz w:val="24"/>
          <w:szCs w:val="24"/>
          <w:lang w:val="en-US" w:eastAsia="zh-CN"/>
        </w:rPr>
        <w:t>六</w:t>
      </w:r>
      <w:r>
        <w:rPr>
          <w:rFonts w:hint="eastAsia" w:ascii="仿宋" w:hAnsi="仿宋" w:eastAsia="仿宋" w:cs="仿宋"/>
          <w:sz w:val="24"/>
          <w:szCs w:val="24"/>
        </w:rPr>
        <w:t>（</w:t>
      </w:r>
      <w:r>
        <w:rPr>
          <w:rFonts w:hint="eastAsia" w:ascii="仿宋" w:hAnsi="仿宋" w:eastAsia="仿宋" w:cs="仿宋"/>
          <w:sz w:val="24"/>
          <w:szCs w:val="24"/>
          <w:lang w:val="en-US" w:eastAsia="zh-CN"/>
        </w:rPr>
        <w:t>休闲农业产品营销</w:t>
      </w:r>
      <w:r>
        <w:rPr>
          <w:rFonts w:hint="eastAsia" w:ascii="仿宋" w:hAnsi="仿宋" w:eastAsia="仿宋" w:cs="仿宋"/>
          <w:sz w:val="24"/>
          <w:szCs w:val="24"/>
        </w:rPr>
        <w:t>）下设</w:t>
      </w:r>
      <w:r>
        <w:rPr>
          <w:rFonts w:hint="eastAsia" w:ascii="仿宋" w:hAnsi="仿宋" w:eastAsia="仿宋" w:cs="仿宋"/>
          <w:sz w:val="24"/>
          <w:szCs w:val="24"/>
          <w:lang w:val="en-US" w:eastAsia="zh-CN"/>
        </w:rPr>
        <w:t>休闲农业产品营销一</w:t>
      </w:r>
      <w:r>
        <w:rPr>
          <w:rFonts w:hint="eastAsia" w:ascii="仿宋" w:hAnsi="仿宋" w:eastAsia="仿宋" w:cs="仿宋"/>
          <w:sz w:val="24"/>
          <w:szCs w:val="24"/>
        </w:rPr>
        <w:t>个项目</w:t>
      </w:r>
      <w:r>
        <w:rPr>
          <w:rFonts w:hint="eastAsia" w:ascii="仿宋" w:hAnsi="仿宋" w:eastAsia="仿宋" w:cs="仿宋"/>
          <w:sz w:val="24"/>
          <w:szCs w:val="24"/>
          <w:lang w:val="en-US" w:eastAsia="zh-CN"/>
        </w:rPr>
        <w:t>3</w:t>
      </w:r>
      <w:r>
        <w:rPr>
          <w:rFonts w:hint="eastAsia" w:ascii="仿宋" w:hAnsi="仿宋" w:eastAsia="仿宋" w:cs="仿宋"/>
          <w:sz w:val="24"/>
          <w:szCs w:val="24"/>
        </w:rPr>
        <w:t>道题。</w:t>
      </w:r>
    </w:p>
    <w:p w14:paraId="2DA74298">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模块</w:t>
      </w:r>
      <w:r>
        <w:rPr>
          <w:rFonts w:hint="eastAsia" w:ascii="仿宋" w:hAnsi="仿宋" w:eastAsia="仿宋" w:cs="仿宋"/>
          <w:b/>
          <w:bCs/>
          <w:sz w:val="24"/>
          <w:szCs w:val="24"/>
          <w:lang w:val="en-US" w:eastAsia="zh-CN"/>
        </w:rPr>
        <w:t>五</w:t>
      </w:r>
      <w:r>
        <w:rPr>
          <w:rFonts w:hint="eastAsia" w:ascii="仿宋" w:hAnsi="仿宋" w:eastAsia="仿宋" w:cs="仿宋"/>
          <w:sz w:val="24"/>
          <w:szCs w:val="24"/>
        </w:rPr>
        <w:t xml:space="preserve">  休闲农业园区规划设计</w:t>
      </w:r>
    </w:p>
    <w:p w14:paraId="3BA3A65A">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休闲农业园区规划设计</w:t>
      </w:r>
    </w:p>
    <w:p w14:paraId="21B80306">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基本要求：</w:t>
      </w:r>
    </w:p>
    <w:p w14:paraId="36A9264E">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技能要求：能够根据所提供的农业园区背景内容资料，深刻理解场地，同时按照任务书的要求进行农业园区景观与产业的合理布局，正确的功能区域划分。在打造美丽生态农业园环境的同时，功能布局需满足休闲农业在吃、住、行、游、娱、购等方面的特色内容，合理的运用一、二、三产业进行场地功能布局，在规定的考试时间内完成休闲农业园区平面布置及整体功能分区规划设计工作。设计图纸表达说明清楚，内容完整，图面整洁，表达专业规范。</w:t>
      </w:r>
    </w:p>
    <w:p w14:paraId="11707C60">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职业素养要求：做好技能考核前的思想准备，具备良好的职业素养和心理素质；遵守操作规范流程方法步骤，条理清楚，表达完善；具有良好的工作态度和习惯，保持现场清洁和尊重考评员和现场工作人员，文明参考。</w:t>
      </w:r>
    </w:p>
    <w:p w14:paraId="09E41562">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rPr>
        <w:t>模块</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 xml:space="preserve">  </w:t>
      </w:r>
      <w:r>
        <w:rPr>
          <w:rFonts w:hint="eastAsia" w:ascii="仿宋" w:hAnsi="仿宋" w:eastAsia="仿宋" w:cs="仿宋"/>
          <w:sz w:val="24"/>
          <w:szCs w:val="24"/>
        </w:rPr>
        <w:t>休闲农业</w:t>
      </w:r>
      <w:r>
        <w:rPr>
          <w:rFonts w:hint="eastAsia" w:ascii="仿宋" w:hAnsi="仿宋" w:eastAsia="仿宋" w:cs="仿宋"/>
          <w:sz w:val="24"/>
          <w:szCs w:val="24"/>
          <w:lang w:val="en-US" w:eastAsia="zh-CN"/>
        </w:rPr>
        <w:t>产品营销</w:t>
      </w:r>
    </w:p>
    <w:p w14:paraId="0D89196F">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休闲农业产品营销</w:t>
      </w:r>
    </w:p>
    <w:p w14:paraId="7119898A">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（1）技能要求：能够根据所提供的案例资料，发现问题所在，并能够分析问题，将休闲农业产品营销的理论知识应用于实践，提出合理的营销策略或改进建议。</w:t>
      </w:r>
      <w:r>
        <w:rPr>
          <w:rFonts w:hint="eastAsia" w:ascii="仿宋" w:hAnsi="仿宋" w:eastAsia="仿宋" w:cs="仿宋"/>
          <w:sz w:val="24"/>
          <w:szCs w:val="24"/>
        </w:rPr>
        <w:t>考核要求在规定时间内，利用所学知识，发现问题，分析问题，</w:t>
      </w:r>
      <w:r>
        <w:rPr>
          <w:rFonts w:hint="eastAsia" w:ascii="仿宋" w:hAnsi="仿宋" w:eastAsia="仿宋" w:cs="仿宋"/>
          <w:sz w:val="24"/>
          <w:szCs w:val="24"/>
          <w:lang w:val="en-US" w:eastAsia="zh-CN"/>
        </w:rPr>
        <w:t>提供合理的解决方案。</w:t>
      </w:r>
    </w:p>
    <w:p w14:paraId="117D6FFC">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 xml:space="preserve">（2）职业素养要求：做好技能考核前的思想准备，具备良好的职业素养和心理素质；按正确的方法步骤，条理清晰，表达完善；具有严谨、认真细致的工作态度；尊重考评员和现场工作人员，文明参考。 </w:t>
      </w:r>
    </w:p>
    <w:p w14:paraId="65D84D06">
      <w:pPr>
        <w:pStyle w:val="4"/>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三、评价标准</w:t>
      </w:r>
    </w:p>
    <w:p w14:paraId="5A341236">
      <w:pPr>
        <w:pStyle w:val="7"/>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考核项目的评价包括操作规范与职业素养、技能操作过程或结果（或作品）两个方面，总分为100分，其中职业素养与操作规范占该项目总分的20%，操作过程与结果（或作品）占该项目总分的80%，职业素养与操作规范可贯穿于整个操作过程（或完成效果）。</w:t>
      </w:r>
    </w:p>
    <w:tbl>
      <w:tblPr>
        <w:tblStyle w:val="5"/>
        <w:tblpPr w:leftFromText="180" w:rightFromText="180" w:vertAnchor="text" w:horzAnchor="page" w:tblpX="1794" w:tblpY="286"/>
        <w:tblOverlap w:val="never"/>
        <w:tblW w:w="8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1"/>
        <w:gridCol w:w="1070"/>
        <w:gridCol w:w="4065"/>
        <w:gridCol w:w="1730"/>
      </w:tblGrid>
      <w:tr w14:paraId="66DD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41" w:type="dxa"/>
            <w:gridSpan w:val="2"/>
            <w:tcBorders>
              <w:tl2br w:val="nil"/>
              <w:tr2bl w:val="nil"/>
            </w:tcBorders>
            <w:shd w:val="clear" w:color="auto" w:fill="auto"/>
            <w:tcMar>
              <w:top w:w="15" w:type="dxa"/>
              <w:left w:w="15" w:type="dxa"/>
              <w:right w:w="15" w:type="dxa"/>
            </w:tcMar>
            <w:vAlign w:val="center"/>
          </w:tcPr>
          <w:p w14:paraId="6632F9C5">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评价内容</w:t>
            </w:r>
          </w:p>
        </w:tc>
        <w:tc>
          <w:tcPr>
            <w:tcW w:w="4065" w:type="dxa"/>
            <w:tcBorders>
              <w:tl2br w:val="nil"/>
              <w:tr2bl w:val="nil"/>
            </w:tcBorders>
            <w:shd w:val="clear" w:color="auto" w:fill="auto"/>
            <w:tcMar>
              <w:top w:w="15" w:type="dxa"/>
              <w:left w:w="15" w:type="dxa"/>
              <w:right w:w="15" w:type="dxa"/>
            </w:tcMar>
            <w:vAlign w:val="center"/>
          </w:tcPr>
          <w:p w14:paraId="7D8AA2C2">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考核点</w:t>
            </w:r>
          </w:p>
        </w:tc>
        <w:tc>
          <w:tcPr>
            <w:tcW w:w="1730" w:type="dxa"/>
            <w:tcBorders>
              <w:tl2br w:val="nil"/>
              <w:tr2bl w:val="nil"/>
            </w:tcBorders>
            <w:shd w:val="clear" w:color="auto" w:fill="auto"/>
            <w:tcMar>
              <w:top w:w="15" w:type="dxa"/>
              <w:left w:w="15" w:type="dxa"/>
              <w:right w:w="15" w:type="dxa"/>
            </w:tcMar>
            <w:vAlign w:val="center"/>
          </w:tcPr>
          <w:p w14:paraId="12E8EF9B">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备注</w:t>
            </w:r>
          </w:p>
        </w:tc>
      </w:tr>
      <w:tr w14:paraId="5FE3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2541" w:type="dxa"/>
            <w:gridSpan w:val="2"/>
            <w:tcBorders>
              <w:tl2br w:val="nil"/>
              <w:tr2bl w:val="nil"/>
            </w:tcBorders>
            <w:shd w:val="clear" w:color="auto" w:fill="auto"/>
            <w:tcMar>
              <w:top w:w="15" w:type="dxa"/>
              <w:left w:w="15" w:type="dxa"/>
              <w:right w:w="15" w:type="dxa"/>
            </w:tcMar>
            <w:vAlign w:val="center"/>
          </w:tcPr>
          <w:p w14:paraId="5A3C7DC0">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职业素养与操作规范</w:t>
            </w:r>
          </w:p>
        </w:tc>
        <w:tc>
          <w:tcPr>
            <w:tcW w:w="4065" w:type="dxa"/>
            <w:tcBorders>
              <w:tl2br w:val="nil"/>
              <w:tr2bl w:val="nil"/>
            </w:tcBorders>
            <w:shd w:val="clear" w:color="auto" w:fill="auto"/>
            <w:tcMar>
              <w:top w:w="15" w:type="dxa"/>
              <w:left w:w="15" w:type="dxa"/>
              <w:right w:w="15" w:type="dxa"/>
            </w:tcMar>
            <w:vAlign w:val="center"/>
          </w:tcPr>
          <w:p w14:paraId="2703ACE4">
            <w:pPr>
              <w:widowControl/>
              <w:adjustRightInd w:val="0"/>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做好技能抽查前的准备工作，不得损坏植物标本，书写工整，着装整洁，服从安排，使用的工具归位，体现良好的工作习惯。具备良好的心理素质，回答问题语言流畅，表达专业、规范</w:t>
            </w:r>
          </w:p>
        </w:tc>
        <w:tc>
          <w:tcPr>
            <w:tcW w:w="1730" w:type="dxa"/>
            <w:tcBorders>
              <w:tl2br w:val="nil"/>
              <w:tr2bl w:val="nil"/>
            </w:tcBorders>
            <w:shd w:val="clear" w:color="auto" w:fill="auto"/>
            <w:tcMar>
              <w:top w:w="15" w:type="dxa"/>
              <w:left w:w="15" w:type="dxa"/>
              <w:right w:w="15" w:type="dxa"/>
            </w:tcMar>
            <w:vAlign w:val="center"/>
          </w:tcPr>
          <w:p w14:paraId="0446C573">
            <w:pPr>
              <w:widowControl/>
              <w:adjustRightInd w:val="0"/>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损坏植物，严重违反考场纪律，造成恶劣影响的本项目记</w:t>
            </w:r>
            <w:r>
              <w:rPr>
                <w:rFonts w:ascii="Times New Roman" w:hAnsi="Times New Roman" w:eastAsia="仿宋_GB2312" w:cs="Times New Roman"/>
                <w:color w:val="000000"/>
                <w:kern w:val="0"/>
                <w:sz w:val="24"/>
                <w:szCs w:val="24"/>
              </w:rPr>
              <w:t>0</w:t>
            </w:r>
            <w:r>
              <w:rPr>
                <w:rFonts w:hint="eastAsia" w:ascii="仿宋_GB2312" w:hAnsi="宋体" w:eastAsia="仿宋_GB2312" w:cs="仿宋_GB2312"/>
                <w:color w:val="000000"/>
                <w:kern w:val="0"/>
                <w:sz w:val="24"/>
                <w:szCs w:val="24"/>
              </w:rPr>
              <w:t>分</w:t>
            </w:r>
          </w:p>
        </w:tc>
      </w:tr>
      <w:tr w14:paraId="7A225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471" w:type="dxa"/>
            <w:vMerge w:val="restart"/>
            <w:tcBorders>
              <w:tl2br w:val="nil"/>
              <w:tr2bl w:val="nil"/>
            </w:tcBorders>
            <w:shd w:val="clear" w:color="auto" w:fill="auto"/>
            <w:tcMar>
              <w:top w:w="15" w:type="dxa"/>
              <w:left w:w="15" w:type="dxa"/>
              <w:right w:w="15" w:type="dxa"/>
            </w:tcMar>
            <w:vAlign w:val="center"/>
          </w:tcPr>
          <w:p w14:paraId="337FF019">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操作与结果</w:t>
            </w:r>
          </w:p>
        </w:tc>
        <w:tc>
          <w:tcPr>
            <w:tcW w:w="1070" w:type="dxa"/>
            <w:tcBorders>
              <w:tl2br w:val="nil"/>
              <w:tr2bl w:val="nil"/>
            </w:tcBorders>
            <w:shd w:val="clear" w:color="auto" w:fill="auto"/>
            <w:tcMar>
              <w:top w:w="15" w:type="dxa"/>
              <w:left w:w="15" w:type="dxa"/>
              <w:right w:w="15" w:type="dxa"/>
            </w:tcMar>
            <w:vAlign w:val="center"/>
          </w:tcPr>
          <w:p w14:paraId="22CAAE84">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植物</w:t>
            </w:r>
          </w:p>
          <w:p w14:paraId="2CD8F2C5">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名称</w:t>
            </w:r>
          </w:p>
        </w:tc>
        <w:tc>
          <w:tcPr>
            <w:tcW w:w="4065" w:type="dxa"/>
            <w:tcBorders>
              <w:tl2br w:val="nil"/>
              <w:tr2bl w:val="nil"/>
            </w:tcBorders>
            <w:shd w:val="clear" w:color="auto" w:fill="auto"/>
            <w:tcMar>
              <w:top w:w="15" w:type="dxa"/>
              <w:left w:w="15" w:type="dxa"/>
              <w:right w:w="15" w:type="dxa"/>
            </w:tcMar>
            <w:vAlign w:val="center"/>
          </w:tcPr>
          <w:p w14:paraId="390A3CB0">
            <w:pPr>
              <w:widowControl/>
              <w:adjustRightInd w:val="0"/>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正确识别，写出所给园艺植物常用的中文名称</w:t>
            </w:r>
          </w:p>
        </w:tc>
        <w:tc>
          <w:tcPr>
            <w:tcW w:w="1730" w:type="dxa"/>
            <w:vMerge w:val="restart"/>
            <w:tcBorders>
              <w:tl2br w:val="nil"/>
              <w:tr2bl w:val="nil"/>
            </w:tcBorders>
            <w:shd w:val="clear" w:color="auto" w:fill="auto"/>
            <w:tcMar>
              <w:top w:w="15" w:type="dxa"/>
              <w:left w:w="15" w:type="dxa"/>
              <w:right w:w="15" w:type="dxa"/>
            </w:tcMar>
            <w:vAlign w:val="center"/>
          </w:tcPr>
          <w:p w14:paraId="7D76F733">
            <w:pPr>
              <w:widowControl/>
              <w:adjustRightInd w:val="0"/>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从该项目中随机抽取</w:t>
            </w:r>
            <w:r>
              <w:rPr>
                <w:rFonts w:ascii="Times New Roman" w:hAnsi="Times New Roman" w:eastAsia="仿宋_GB2312" w:cs="Times New Roman"/>
                <w:color w:val="000000"/>
                <w:kern w:val="0"/>
                <w:sz w:val="24"/>
                <w:szCs w:val="24"/>
              </w:rPr>
              <w:t>1</w:t>
            </w:r>
            <w:r>
              <w:rPr>
                <w:rFonts w:hint="eastAsia" w:ascii="仿宋_GB2312" w:hAnsi="宋体" w:eastAsia="仿宋_GB2312" w:cs="仿宋_GB2312"/>
                <w:color w:val="000000"/>
                <w:kern w:val="0"/>
                <w:sz w:val="24"/>
                <w:szCs w:val="24"/>
              </w:rPr>
              <w:t>道题，按所给定条件、测试要求和相关规范独立完成，完成工作量低于</w:t>
            </w:r>
            <w:r>
              <w:rPr>
                <w:rFonts w:ascii="Times New Roman" w:hAnsi="Times New Roman" w:eastAsia="仿宋_GB2312" w:cs="Times New Roman"/>
                <w:color w:val="000000"/>
                <w:kern w:val="0"/>
                <w:sz w:val="24"/>
                <w:szCs w:val="24"/>
              </w:rPr>
              <w:t>60%</w:t>
            </w:r>
            <w:r>
              <w:rPr>
                <w:rFonts w:hint="eastAsia" w:ascii="仿宋_GB2312" w:hAnsi="宋体" w:eastAsia="仿宋_GB2312" w:cs="仿宋_GB2312"/>
                <w:color w:val="000000"/>
                <w:kern w:val="0"/>
                <w:sz w:val="24"/>
                <w:szCs w:val="24"/>
              </w:rPr>
              <w:t>的，计</w:t>
            </w:r>
            <w:r>
              <w:rPr>
                <w:rFonts w:ascii="Times New Roman" w:hAnsi="Times New Roman" w:eastAsia="仿宋_GB2312" w:cs="Times New Roman"/>
                <w:color w:val="000000"/>
                <w:kern w:val="0"/>
                <w:sz w:val="24"/>
                <w:szCs w:val="24"/>
              </w:rPr>
              <w:t>0</w:t>
            </w:r>
            <w:r>
              <w:rPr>
                <w:rFonts w:hint="eastAsia" w:ascii="仿宋_GB2312" w:hAnsi="宋体" w:eastAsia="仿宋_GB2312" w:cs="仿宋_GB2312"/>
                <w:color w:val="000000"/>
                <w:kern w:val="0"/>
                <w:sz w:val="24"/>
                <w:szCs w:val="24"/>
              </w:rPr>
              <w:t>分</w:t>
            </w:r>
          </w:p>
        </w:tc>
      </w:tr>
      <w:tr w14:paraId="27DAD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471" w:type="dxa"/>
            <w:vMerge w:val="continue"/>
            <w:tcBorders>
              <w:tl2br w:val="nil"/>
              <w:tr2bl w:val="nil"/>
            </w:tcBorders>
            <w:shd w:val="clear" w:color="auto" w:fill="auto"/>
            <w:tcMar>
              <w:top w:w="15" w:type="dxa"/>
              <w:left w:w="15" w:type="dxa"/>
              <w:right w:w="15" w:type="dxa"/>
            </w:tcMar>
            <w:vAlign w:val="center"/>
          </w:tcPr>
          <w:p w14:paraId="1A82B228">
            <w:pPr>
              <w:adjustRightInd w:val="0"/>
              <w:snapToGrid w:val="0"/>
              <w:jc w:val="center"/>
              <w:rPr>
                <w:rFonts w:ascii="仿宋_GB2312" w:hAnsi="宋体" w:eastAsia="仿宋_GB2312" w:cs="仿宋_GB2312"/>
                <w:color w:val="000000"/>
                <w:sz w:val="24"/>
                <w:szCs w:val="24"/>
              </w:rPr>
            </w:pPr>
          </w:p>
        </w:tc>
        <w:tc>
          <w:tcPr>
            <w:tcW w:w="1070" w:type="dxa"/>
            <w:tcBorders>
              <w:tl2br w:val="nil"/>
              <w:tr2bl w:val="nil"/>
            </w:tcBorders>
            <w:shd w:val="clear" w:color="auto" w:fill="auto"/>
            <w:tcMar>
              <w:top w:w="15" w:type="dxa"/>
              <w:left w:w="15" w:type="dxa"/>
              <w:right w:w="15" w:type="dxa"/>
            </w:tcMar>
            <w:vAlign w:val="center"/>
          </w:tcPr>
          <w:p w14:paraId="2517B054">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生态</w:t>
            </w:r>
          </w:p>
          <w:p w14:paraId="7CCDD21B">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习性</w:t>
            </w:r>
          </w:p>
        </w:tc>
        <w:tc>
          <w:tcPr>
            <w:tcW w:w="4065" w:type="dxa"/>
            <w:tcBorders>
              <w:tl2br w:val="nil"/>
              <w:tr2bl w:val="nil"/>
            </w:tcBorders>
            <w:shd w:val="clear" w:color="auto" w:fill="auto"/>
            <w:tcMar>
              <w:top w:w="15" w:type="dxa"/>
              <w:left w:w="15" w:type="dxa"/>
              <w:right w:w="15" w:type="dxa"/>
            </w:tcMar>
            <w:vAlign w:val="center"/>
          </w:tcPr>
          <w:p w14:paraId="4CDA63B2">
            <w:pPr>
              <w:widowControl/>
              <w:adjustRightInd w:val="0"/>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正确写出所给园艺植物的一种生态习性</w:t>
            </w:r>
          </w:p>
        </w:tc>
        <w:tc>
          <w:tcPr>
            <w:tcW w:w="1730" w:type="dxa"/>
            <w:vMerge w:val="continue"/>
            <w:tcBorders>
              <w:tl2br w:val="nil"/>
              <w:tr2bl w:val="nil"/>
            </w:tcBorders>
            <w:shd w:val="clear" w:color="auto" w:fill="auto"/>
            <w:tcMar>
              <w:top w:w="15" w:type="dxa"/>
              <w:left w:w="15" w:type="dxa"/>
              <w:right w:w="15" w:type="dxa"/>
            </w:tcMar>
            <w:vAlign w:val="center"/>
          </w:tcPr>
          <w:p w14:paraId="678B396C">
            <w:pPr>
              <w:adjustRightInd w:val="0"/>
              <w:snapToGrid w:val="0"/>
              <w:jc w:val="left"/>
              <w:rPr>
                <w:rFonts w:ascii="仿宋_GB2312" w:hAnsi="宋体" w:eastAsia="仿宋_GB2312" w:cs="仿宋_GB2312"/>
                <w:color w:val="000000"/>
                <w:sz w:val="24"/>
                <w:szCs w:val="24"/>
              </w:rPr>
            </w:pPr>
          </w:p>
        </w:tc>
      </w:tr>
      <w:tr w14:paraId="232C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471" w:type="dxa"/>
            <w:vMerge w:val="continue"/>
            <w:tcBorders>
              <w:tl2br w:val="nil"/>
              <w:tr2bl w:val="nil"/>
            </w:tcBorders>
            <w:shd w:val="clear" w:color="auto" w:fill="auto"/>
            <w:tcMar>
              <w:top w:w="15" w:type="dxa"/>
              <w:left w:w="15" w:type="dxa"/>
              <w:right w:w="15" w:type="dxa"/>
            </w:tcMar>
            <w:vAlign w:val="center"/>
          </w:tcPr>
          <w:p w14:paraId="368E30B7">
            <w:pPr>
              <w:adjustRightInd w:val="0"/>
              <w:snapToGrid w:val="0"/>
              <w:jc w:val="center"/>
              <w:rPr>
                <w:rFonts w:ascii="仿宋_GB2312" w:hAnsi="宋体" w:eastAsia="仿宋_GB2312" w:cs="仿宋_GB2312"/>
                <w:color w:val="000000"/>
                <w:sz w:val="24"/>
                <w:szCs w:val="24"/>
              </w:rPr>
            </w:pPr>
          </w:p>
        </w:tc>
        <w:tc>
          <w:tcPr>
            <w:tcW w:w="1070" w:type="dxa"/>
            <w:tcBorders>
              <w:tl2br w:val="nil"/>
              <w:tr2bl w:val="nil"/>
            </w:tcBorders>
            <w:shd w:val="clear" w:color="auto" w:fill="auto"/>
            <w:tcMar>
              <w:top w:w="15" w:type="dxa"/>
              <w:left w:w="15" w:type="dxa"/>
              <w:right w:w="15" w:type="dxa"/>
            </w:tcMar>
            <w:vAlign w:val="center"/>
          </w:tcPr>
          <w:p w14:paraId="7102FA1A">
            <w:pPr>
              <w:widowControl/>
              <w:adjustRightInd w:val="0"/>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应用</w:t>
            </w:r>
          </w:p>
        </w:tc>
        <w:tc>
          <w:tcPr>
            <w:tcW w:w="4065" w:type="dxa"/>
            <w:tcBorders>
              <w:tl2br w:val="nil"/>
              <w:tr2bl w:val="nil"/>
            </w:tcBorders>
            <w:shd w:val="clear" w:color="auto" w:fill="auto"/>
            <w:tcMar>
              <w:top w:w="15" w:type="dxa"/>
              <w:left w:w="15" w:type="dxa"/>
              <w:right w:w="15" w:type="dxa"/>
            </w:tcMar>
            <w:vAlign w:val="center"/>
          </w:tcPr>
          <w:p w14:paraId="303012EA">
            <w:pPr>
              <w:widowControl/>
              <w:adjustRightInd w:val="0"/>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写出所给植物主要应用方式</w:t>
            </w:r>
          </w:p>
        </w:tc>
        <w:tc>
          <w:tcPr>
            <w:tcW w:w="1730" w:type="dxa"/>
            <w:vMerge w:val="continue"/>
            <w:tcBorders>
              <w:tl2br w:val="nil"/>
              <w:tr2bl w:val="nil"/>
            </w:tcBorders>
            <w:shd w:val="clear" w:color="auto" w:fill="auto"/>
            <w:tcMar>
              <w:top w:w="15" w:type="dxa"/>
              <w:left w:w="15" w:type="dxa"/>
              <w:right w:w="15" w:type="dxa"/>
            </w:tcMar>
            <w:vAlign w:val="center"/>
          </w:tcPr>
          <w:p w14:paraId="55449CAB">
            <w:pPr>
              <w:adjustRightInd w:val="0"/>
              <w:snapToGrid w:val="0"/>
              <w:jc w:val="left"/>
              <w:rPr>
                <w:rFonts w:ascii="仿宋_GB2312" w:hAnsi="宋体" w:eastAsia="仿宋_GB2312" w:cs="仿宋_GB2312"/>
                <w:color w:val="000000"/>
                <w:sz w:val="24"/>
                <w:szCs w:val="24"/>
              </w:rPr>
            </w:pPr>
          </w:p>
        </w:tc>
      </w:tr>
    </w:tbl>
    <w:p w14:paraId="1994DB86">
      <w:pPr>
        <w:pStyle w:val="7"/>
        <w:adjustRightInd w:val="0"/>
        <w:snapToGrid w:val="0"/>
        <w:ind w:firstLine="422"/>
        <w:jc w:val="center"/>
        <w:rPr>
          <w:rFonts w:ascii="Times New Roman" w:hAnsi="Times New Roman" w:eastAsia="仿宋_GB2312" w:cs="Times New Roman"/>
          <w:b/>
        </w:rPr>
      </w:pPr>
      <w:r>
        <w:rPr>
          <w:rFonts w:hint="eastAsia" w:ascii="Times New Roman" w:hAnsi="Times New Roman" w:eastAsia="仿宋_GB2312" w:cs="Times New Roman"/>
          <w:b/>
        </w:rPr>
        <w:t>表1  常见观赏园艺植物的识别</w:t>
      </w:r>
    </w:p>
    <w:p w14:paraId="6FDE49A6">
      <w:pPr>
        <w:pStyle w:val="7"/>
        <w:adjustRightInd w:val="0"/>
        <w:snapToGrid w:val="0"/>
        <w:ind w:firstLine="0" w:firstLineChars="0"/>
        <w:jc w:val="center"/>
        <w:rPr>
          <w:rFonts w:ascii="Times New Roman" w:hAnsi="Times New Roman" w:eastAsia="仿宋_GB2312" w:cs="Times New Roman"/>
          <w:b/>
        </w:rPr>
      </w:pPr>
      <w:r>
        <w:rPr>
          <w:rFonts w:hint="eastAsia" w:ascii="Times New Roman" w:hAnsi="Times New Roman" w:eastAsia="仿宋_GB2312" w:cs="Times New Roman"/>
          <w:b/>
        </w:rPr>
        <w:t>表2 休闲农业园区接待规范服务评价标准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184"/>
        <w:gridCol w:w="4058"/>
        <w:gridCol w:w="1826"/>
      </w:tblGrid>
      <w:tr w14:paraId="6E6D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l2br w:val="nil"/>
              <w:tr2bl w:val="nil"/>
            </w:tcBorders>
            <w:vAlign w:val="center"/>
          </w:tcPr>
          <w:p w14:paraId="6708BB09">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11D21EE8">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095D942F">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备注</w:t>
            </w:r>
          </w:p>
        </w:tc>
      </w:tr>
      <w:tr w14:paraId="6974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38" w:type="dxa"/>
            <w:gridSpan w:val="2"/>
            <w:tcBorders>
              <w:tl2br w:val="nil"/>
              <w:tr2bl w:val="nil"/>
            </w:tcBorders>
            <w:vAlign w:val="center"/>
          </w:tcPr>
          <w:p w14:paraId="3225A10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0A8A9BA1">
            <w:pPr>
              <w:adjustRightInd w:val="0"/>
              <w:snapToGrid w:val="0"/>
              <w:jc w:val="left"/>
              <w:rPr>
                <w:rFonts w:ascii="Times New Roman" w:hAnsi="Times New Roman" w:eastAsia="仿宋_GB2312" w:cs="Times New Roman"/>
              </w:rPr>
            </w:pPr>
          </w:p>
        </w:tc>
        <w:tc>
          <w:tcPr>
            <w:tcW w:w="4058" w:type="dxa"/>
            <w:tcBorders>
              <w:tl2br w:val="nil"/>
              <w:tr2bl w:val="nil"/>
            </w:tcBorders>
          </w:tcPr>
          <w:p w14:paraId="3E51B917">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知识和语言上的准备充分，仪容仪表大方得体，符合职业规范；正确调整好心态和情绪。掌握导游接待的要素和规范，关注旅游者的安全，能妥善处理旅游者（团）的遗留问题</w:t>
            </w:r>
          </w:p>
        </w:tc>
        <w:tc>
          <w:tcPr>
            <w:tcW w:w="1826" w:type="dxa"/>
            <w:tcBorders>
              <w:tl2br w:val="nil"/>
              <w:tr2bl w:val="nil"/>
            </w:tcBorders>
            <w:vAlign w:val="center"/>
          </w:tcPr>
          <w:p w14:paraId="7E740E6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严重违反考场纪律、造成恶劣影响者，计0分</w:t>
            </w:r>
          </w:p>
        </w:tc>
      </w:tr>
      <w:tr w14:paraId="39A5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4" w:type="dxa"/>
            <w:tcBorders>
              <w:tl2br w:val="nil"/>
              <w:tr2bl w:val="nil"/>
            </w:tcBorders>
            <w:vAlign w:val="center"/>
          </w:tcPr>
          <w:p w14:paraId="59E5C12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xml:space="preserve">操作与结果 </w:t>
            </w:r>
          </w:p>
        </w:tc>
        <w:tc>
          <w:tcPr>
            <w:tcW w:w="1184" w:type="dxa"/>
            <w:tcBorders>
              <w:tl2br w:val="nil"/>
              <w:tr2bl w:val="nil"/>
            </w:tcBorders>
            <w:vAlign w:val="center"/>
          </w:tcPr>
          <w:p w14:paraId="2AF9171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效果</w:t>
            </w:r>
          </w:p>
          <w:p w14:paraId="58080286">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表达</w:t>
            </w:r>
          </w:p>
        </w:tc>
        <w:tc>
          <w:tcPr>
            <w:tcW w:w="4058" w:type="dxa"/>
            <w:tcBorders>
              <w:tl2br w:val="nil"/>
              <w:tr2bl w:val="nil"/>
            </w:tcBorders>
            <w:vAlign w:val="center"/>
          </w:tcPr>
          <w:p w14:paraId="4B4F90F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彬彬有礼、言语得体；表达内容逻辑清楚，</w:t>
            </w:r>
          </w:p>
          <w:p w14:paraId="4ABA64E8">
            <w:pPr>
              <w:adjustRightInd w:val="0"/>
              <w:snapToGrid w:val="0"/>
              <w:jc w:val="left"/>
              <w:rPr>
                <w:rFonts w:ascii="Times New Roman" w:hAnsi="Times New Roman" w:eastAsia="仿宋_GB2312" w:cs="Times New Roman"/>
              </w:rPr>
            </w:pPr>
            <w:r>
              <w:rPr>
                <w:rFonts w:hint="eastAsia" w:ascii="仿宋_GB2312" w:hAnsi="宋体" w:eastAsia="仿宋_GB2312" w:cs="仿宋_GB2312"/>
              </w:rPr>
              <w:t>符合导游服务规范；能够发现问题，分析问题并提出符合规范的接待服务流程和做法建议</w:t>
            </w:r>
          </w:p>
          <w:p w14:paraId="5921BAD0">
            <w:pPr>
              <w:adjustRightInd w:val="0"/>
              <w:snapToGrid w:val="0"/>
              <w:jc w:val="left"/>
              <w:rPr>
                <w:rFonts w:ascii="Times New Roman" w:hAnsi="Times New Roman" w:eastAsia="仿宋_GB2312" w:cs="Times New Roman"/>
              </w:rPr>
            </w:pPr>
          </w:p>
        </w:tc>
        <w:tc>
          <w:tcPr>
            <w:tcW w:w="1826" w:type="dxa"/>
            <w:tcBorders>
              <w:tl2br w:val="nil"/>
              <w:tr2bl w:val="nil"/>
            </w:tcBorders>
          </w:tcPr>
          <w:p w14:paraId="547872E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从该项目中随机抽取1道题，按所给定条件、测试要求和相关规范独立完成；完成工作量低于60%的，计0分</w:t>
            </w:r>
          </w:p>
        </w:tc>
      </w:tr>
    </w:tbl>
    <w:p w14:paraId="7F6BF15C">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表3  休闲农业园区接待讲解服务评价标准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184"/>
        <w:gridCol w:w="4058"/>
        <w:gridCol w:w="1826"/>
      </w:tblGrid>
      <w:tr w14:paraId="1B40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l2br w:val="nil"/>
              <w:tr2bl w:val="nil"/>
            </w:tcBorders>
            <w:vAlign w:val="center"/>
          </w:tcPr>
          <w:p w14:paraId="10FC6545">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2A75A74F">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7FE78A5D">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备注</w:t>
            </w:r>
          </w:p>
        </w:tc>
      </w:tr>
      <w:tr w14:paraId="43A7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3" w:hRule="atLeast"/>
          <w:jc w:val="center"/>
        </w:trPr>
        <w:tc>
          <w:tcPr>
            <w:tcW w:w="2638" w:type="dxa"/>
            <w:gridSpan w:val="2"/>
            <w:tcBorders>
              <w:tl2br w:val="nil"/>
              <w:tr2bl w:val="nil"/>
            </w:tcBorders>
            <w:vAlign w:val="center"/>
          </w:tcPr>
          <w:p w14:paraId="5E346E13">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11971394">
            <w:pPr>
              <w:adjustRightInd w:val="0"/>
              <w:snapToGrid w:val="0"/>
              <w:jc w:val="left"/>
              <w:rPr>
                <w:rFonts w:ascii="Times New Roman" w:hAnsi="Times New Roman" w:eastAsia="仿宋_GB2312" w:cs="Times New Roman"/>
              </w:rPr>
            </w:pPr>
          </w:p>
        </w:tc>
        <w:tc>
          <w:tcPr>
            <w:tcW w:w="4058" w:type="dxa"/>
            <w:tcBorders>
              <w:tl2br w:val="nil"/>
              <w:tr2bl w:val="nil"/>
            </w:tcBorders>
          </w:tcPr>
          <w:p w14:paraId="1D34D195">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仪容仪表：礼貌到位、精神饱满，着装妆容自然得体，符合导游职业规范要求；讲解内容：内容健康、准确，主题鲜明，信息完整；讲解结构：结构合理、层次分明，详略得当，逻辑性强；文化内涵：文化内涵深厚；讲解策略：角度新颖，通俗易懂，生动幽默，富有感染力、亲和力，适合情境和服务对象特点；语音语调：普通话标准，语调自然，音量和语速适中，节奏合理；表达能力：口齿清晰，语法正确，表达自然流畅</w:t>
            </w:r>
          </w:p>
        </w:tc>
        <w:tc>
          <w:tcPr>
            <w:tcW w:w="1826" w:type="dxa"/>
            <w:tcBorders>
              <w:tl2br w:val="nil"/>
              <w:tr2bl w:val="nil"/>
            </w:tcBorders>
            <w:vAlign w:val="center"/>
          </w:tcPr>
          <w:p w14:paraId="6DA493B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严重违反考场纪律、造成恶劣影响者，计0分</w:t>
            </w:r>
          </w:p>
        </w:tc>
      </w:tr>
      <w:tr w14:paraId="2CBB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4" w:type="dxa"/>
            <w:tcBorders>
              <w:tl2br w:val="nil"/>
              <w:tr2bl w:val="nil"/>
            </w:tcBorders>
            <w:vAlign w:val="center"/>
          </w:tcPr>
          <w:p w14:paraId="1EEB071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xml:space="preserve">操作与结果 </w:t>
            </w:r>
          </w:p>
        </w:tc>
        <w:tc>
          <w:tcPr>
            <w:tcW w:w="1184" w:type="dxa"/>
            <w:tcBorders>
              <w:tl2br w:val="nil"/>
              <w:tr2bl w:val="nil"/>
            </w:tcBorders>
            <w:vAlign w:val="center"/>
          </w:tcPr>
          <w:p w14:paraId="2F60BADC">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效果</w:t>
            </w:r>
          </w:p>
          <w:p w14:paraId="5BC68C9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表达</w:t>
            </w:r>
          </w:p>
        </w:tc>
        <w:tc>
          <w:tcPr>
            <w:tcW w:w="4058" w:type="dxa"/>
            <w:tcBorders>
              <w:tl2br w:val="nil"/>
              <w:tr2bl w:val="nil"/>
            </w:tcBorders>
            <w:vAlign w:val="center"/>
          </w:tcPr>
          <w:p w14:paraId="45C885DF">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声音洪亮、字正腔圆、言语得体；表达内容完善，逻辑清楚，通俗易懂，讲解生动</w:t>
            </w:r>
          </w:p>
        </w:tc>
        <w:tc>
          <w:tcPr>
            <w:tcW w:w="1826" w:type="dxa"/>
            <w:tcBorders>
              <w:tl2br w:val="nil"/>
              <w:tr2bl w:val="nil"/>
            </w:tcBorders>
          </w:tcPr>
          <w:p w14:paraId="0586D08B">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从该项目中随机抽取1道题，按所给定条件、测试要求和相关规范独立完成；完成工作量低于60%的，计0分</w:t>
            </w:r>
          </w:p>
        </w:tc>
      </w:tr>
    </w:tbl>
    <w:p w14:paraId="28C60B6F">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表4  容器播种操作评价标准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4058"/>
        <w:gridCol w:w="1826"/>
      </w:tblGrid>
      <w:tr w14:paraId="1038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tcBorders>
              <w:tl2br w:val="nil"/>
              <w:tr2bl w:val="nil"/>
            </w:tcBorders>
            <w:vAlign w:val="center"/>
          </w:tcPr>
          <w:p w14:paraId="606C105C">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66DE5A2A">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5CD70B75">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备注</w:t>
            </w:r>
          </w:p>
        </w:tc>
      </w:tr>
      <w:tr w14:paraId="5194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2638" w:type="dxa"/>
            <w:tcBorders>
              <w:tl2br w:val="nil"/>
              <w:tr2bl w:val="nil"/>
            </w:tcBorders>
            <w:vAlign w:val="center"/>
          </w:tcPr>
          <w:p w14:paraId="4E247700">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76952C3B">
            <w:pPr>
              <w:adjustRightInd w:val="0"/>
              <w:snapToGrid w:val="0"/>
              <w:jc w:val="left"/>
              <w:rPr>
                <w:rFonts w:ascii="Times New Roman" w:hAnsi="Times New Roman" w:eastAsia="仿宋_GB2312" w:cs="Times New Roman"/>
              </w:rPr>
            </w:pPr>
          </w:p>
        </w:tc>
        <w:tc>
          <w:tcPr>
            <w:tcW w:w="4058" w:type="dxa"/>
            <w:tcBorders>
              <w:tl2br w:val="nil"/>
              <w:tr2bl w:val="nil"/>
            </w:tcBorders>
          </w:tcPr>
          <w:p w14:paraId="2B2D575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遵守考场纪律，有良好的生产习惯，不影响他人，按时完成操作任务，对现场卫生、生产工具及时整理、清扫</w:t>
            </w:r>
          </w:p>
          <w:p w14:paraId="40F37E6A">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根据生产要求选择合适的播种容器，基质配比恰当正确使用播种机进行播种，盖土厚度和浇水适当，播后管理正确</w:t>
            </w:r>
          </w:p>
        </w:tc>
        <w:tc>
          <w:tcPr>
            <w:tcW w:w="1826" w:type="dxa"/>
            <w:tcBorders>
              <w:tl2br w:val="nil"/>
              <w:tr2bl w:val="nil"/>
            </w:tcBorders>
            <w:vAlign w:val="center"/>
          </w:tcPr>
          <w:p w14:paraId="25CBAB4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操作过程中出现种子浪费、人员受伤的情况；严重违反考场纪律，造成恶劣影响的本项目记0分</w:t>
            </w:r>
          </w:p>
        </w:tc>
      </w:tr>
      <w:tr w14:paraId="11D4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38" w:type="dxa"/>
            <w:vMerge w:val="restart"/>
            <w:tcBorders>
              <w:tl2br w:val="nil"/>
              <w:tr2bl w:val="nil"/>
            </w:tcBorders>
            <w:vAlign w:val="center"/>
          </w:tcPr>
          <w:p w14:paraId="32C8BF0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操作与结果</w:t>
            </w:r>
          </w:p>
        </w:tc>
        <w:tc>
          <w:tcPr>
            <w:tcW w:w="4058" w:type="dxa"/>
            <w:tcBorders>
              <w:tl2br w:val="nil"/>
              <w:tr2bl w:val="nil"/>
            </w:tcBorders>
            <w:vAlign w:val="center"/>
          </w:tcPr>
          <w:p w14:paraId="1ED998BE">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在遵守操作规程的前提下,独立完成基质配制、装填基质、播后管理等容器育苗任务，充分体现“生态环保、低碳节能”标准化育苗理念</w:t>
            </w:r>
          </w:p>
        </w:tc>
        <w:tc>
          <w:tcPr>
            <w:tcW w:w="1826" w:type="dxa"/>
            <w:vMerge w:val="restart"/>
            <w:tcBorders>
              <w:tl2br w:val="nil"/>
              <w:tr2bl w:val="nil"/>
            </w:tcBorders>
          </w:tcPr>
          <w:p w14:paraId="280B686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从该项目中随机抽取1道题，按所给定条件、测试要求和相关规范独立完成，完成工作量低于60%的，计0分</w:t>
            </w:r>
          </w:p>
          <w:p w14:paraId="4FEBE350">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w:t>
            </w:r>
          </w:p>
        </w:tc>
      </w:tr>
      <w:tr w14:paraId="1095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38" w:type="dxa"/>
            <w:vMerge w:val="continue"/>
            <w:tcBorders>
              <w:tl2br w:val="nil"/>
              <w:tr2bl w:val="nil"/>
            </w:tcBorders>
            <w:vAlign w:val="center"/>
          </w:tcPr>
          <w:p w14:paraId="795DF0CE">
            <w:pPr>
              <w:adjustRightInd w:val="0"/>
              <w:snapToGrid w:val="0"/>
              <w:jc w:val="center"/>
              <w:rPr>
                <w:rFonts w:ascii="宋体" w:hAnsi="宋体" w:eastAsia="宋体" w:cs="宋体"/>
                <w:color w:val="000000"/>
                <w:sz w:val="18"/>
                <w:szCs w:val="18"/>
              </w:rPr>
            </w:pPr>
          </w:p>
        </w:tc>
        <w:tc>
          <w:tcPr>
            <w:tcW w:w="4058" w:type="dxa"/>
            <w:tcBorders>
              <w:tl2br w:val="nil"/>
              <w:tr2bl w:val="nil"/>
            </w:tcBorders>
            <w:vAlign w:val="center"/>
          </w:tcPr>
          <w:p w14:paraId="361F3ED8">
            <w:pPr>
              <w:adjustRightInd w:val="0"/>
              <w:snapToGrid w:val="0"/>
              <w:rPr>
                <w:rFonts w:ascii="宋体" w:hAnsi="宋体" w:eastAsia="宋体" w:cs="宋体"/>
                <w:color w:val="000000"/>
                <w:sz w:val="18"/>
                <w:szCs w:val="18"/>
              </w:rPr>
            </w:pPr>
            <w:r>
              <w:rPr>
                <w:rFonts w:hint="eastAsia" w:ascii="Times New Roman" w:hAnsi="Times New Roman" w:eastAsia="仿宋_GB2312" w:cs="Times New Roman"/>
              </w:rPr>
              <w:t>种子播前处理，基质PH值恰当，基质消毒剂使用正确，装填基质松紧恰当，播后环境管理正确</w:t>
            </w:r>
          </w:p>
        </w:tc>
        <w:tc>
          <w:tcPr>
            <w:tcW w:w="1826" w:type="dxa"/>
            <w:vMerge w:val="continue"/>
            <w:tcBorders>
              <w:tl2br w:val="nil"/>
              <w:tr2bl w:val="nil"/>
            </w:tcBorders>
            <w:vAlign w:val="center"/>
          </w:tcPr>
          <w:p w14:paraId="38DAF029">
            <w:pPr>
              <w:widowControl/>
              <w:adjustRightInd w:val="0"/>
              <w:snapToGrid w:val="0"/>
              <w:jc w:val="left"/>
              <w:rPr>
                <w:rFonts w:ascii="宋体" w:hAnsi="宋体" w:eastAsia="宋体" w:cs="宋体"/>
                <w:color w:val="000000"/>
                <w:sz w:val="18"/>
                <w:szCs w:val="18"/>
              </w:rPr>
            </w:pPr>
          </w:p>
        </w:tc>
      </w:tr>
    </w:tbl>
    <w:p w14:paraId="350B7AF0">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表5  园艺植物扦插繁殖评价标准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4058"/>
        <w:gridCol w:w="1826"/>
      </w:tblGrid>
      <w:tr w14:paraId="240D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tcBorders>
              <w:tl2br w:val="nil"/>
              <w:tr2bl w:val="nil"/>
            </w:tcBorders>
            <w:vAlign w:val="center"/>
          </w:tcPr>
          <w:p w14:paraId="0AE0A246">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04A57EBA">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49936224">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备注</w:t>
            </w:r>
          </w:p>
        </w:tc>
      </w:tr>
      <w:tr w14:paraId="0485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2638" w:type="dxa"/>
            <w:tcBorders>
              <w:tl2br w:val="nil"/>
              <w:tr2bl w:val="nil"/>
            </w:tcBorders>
            <w:vAlign w:val="center"/>
          </w:tcPr>
          <w:p w14:paraId="0B6214A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40B48D9A">
            <w:pPr>
              <w:adjustRightInd w:val="0"/>
              <w:snapToGrid w:val="0"/>
              <w:jc w:val="left"/>
              <w:rPr>
                <w:rFonts w:ascii="Times New Roman" w:hAnsi="Times New Roman" w:eastAsia="仿宋_GB2312" w:cs="Times New Roman"/>
              </w:rPr>
            </w:pPr>
          </w:p>
        </w:tc>
        <w:tc>
          <w:tcPr>
            <w:tcW w:w="4058" w:type="dxa"/>
            <w:tcBorders>
              <w:tl2br w:val="nil"/>
              <w:tr2bl w:val="nil"/>
            </w:tcBorders>
          </w:tcPr>
          <w:p w14:paraId="4B9841B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遵守考场纪律，有良好的生产习惯，不影响他人，按时完成操作任务，对现场卫生、生产工具及时整理、清扫</w:t>
            </w:r>
          </w:p>
        </w:tc>
        <w:tc>
          <w:tcPr>
            <w:tcW w:w="1826" w:type="dxa"/>
            <w:tcBorders>
              <w:tl2br w:val="nil"/>
              <w:tr2bl w:val="nil"/>
            </w:tcBorders>
            <w:vAlign w:val="center"/>
          </w:tcPr>
          <w:p w14:paraId="6F80D1B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操作过程中出现种子浪费、人员受伤的情况；严重违反考场纪律，造成恶劣影响的本项目记0分</w:t>
            </w:r>
          </w:p>
        </w:tc>
      </w:tr>
      <w:tr w14:paraId="32E6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38" w:type="dxa"/>
            <w:vMerge w:val="restart"/>
            <w:tcBorders>
              <w:tl2br w:val="nil"/>
              <w:tr2bl w:val="nil"/>
            </w:tcBorders>
            <w:vAlign w:val="center"/>
          </w:tcPr>
          <w:p w14:paraId="075E8DA0">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操作与结果</w:t>
            </w:r>
          </w:p>
        </w:tc>
        <w:tc>
          <w:tcPr>
            <w:tcW w:w="4058" w:type="dxa"/>
            <w:tcBorders>
              <w:tl2br w:val="nil"/>
              <w:tr2bl w:val="nil"/>
            </w:tcBorders>
            <w:vAlign w:val="center"/>
          </w:tcPr>
          <w:p w14:paraId="5378D8FF">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能正确选择繁殖材料，根据不同繁殖方法及不同时期确定材料选择和处理方法</w:t>
            </w:r>
          </w:p>
        </w:tc>
        <w:tc>
          <w:tcPr>
            <w:tcW w:w="1826" w:type="dxa"/>
            <w:vMerge w:val="restart"/>
            <w:tcBorders>
              <w:tl2br w:val="nil"/>
              <w:tr2bl w:val="nil"/>
            </w:tcBorders>
          </w:tcPr>
          <w:p w14:paraId="2E418383">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从该项目中随机抽取1道题，按所给定条件、测试要求和相关规范独立完成，完成工作量低于60%的，计0分</w:t>
            </w:r>
          </w:p>
        </w:tc>
      </w:tr>
      <w:tr w14:paraId="3FF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638" w:type="dxa"/>
            <w:vMerge w:val="continue"/>
            <w:tcBorders>
              <w:tl2br w:val="nil"/>
              <w:tr2bl w:val="nil"/>
            </w:tcBorders>
            <w:vAlign w:val="center"/>
          </w:tcPr>
          <w:p w14:paraId="0D5591D4">
            <w:pPr>
              <w:adjustRightInd w:val="0"/>
              <w:snapToGrid w:val="0"/>
              <w:jc w:val="left"/>
              <w:rPr>
                <w:rFonts w:ascii="Times New Roman" w:hAnsi="Times New Roman" w:eastAsia="仿宋_GB2312" w:cs="Times New Roman"/>
              </w:rPr>
            </w:pPr>
          </w:p>
        </w:tc>
        <w:tc>
          <w:tcPr>
            <w:tcW w:w="4058" w:type="dxa"/>
            <w:tcBorders>
              <w:tl2br w:val="nil"/>
              <w:tr2bl w:val="nil"/>
            </w:tcBorders>
            <w:vAlign w:val="center"/>
          </w:tcPr>
          <w:p w14:paraId="39BFD293">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熟悉无性繁殖方法的操作规范，根据不同种类与不同时期进行正确操作，在规定时间内完成任务</w:t>
            </w:r>
          </w:p>
        </w:tc>
        <w:tc>
          <w:tcPr>
            <w:tcW w:w="1826" w:type="dxa"/>
            <w:vMerge w:val="continue"/>
            <w:tcBorders>
              <w:tl2br w:val="nil"/>
              <w:tr2bl w:val="nil"/>
            </w:tcBorders>
            <w:vAlign w:val="center"/>
          </w:tcPr>
          <w:p w14:paraId="3FCC7748">
            <w:pPr>
              <w:adjustRightInd w:val="0"/>
              <w:snapToGrid w:val="0"/>
              <w:jc w:val="left"/>
              <w:rPr>
                <w:rFonts w:ascii="Times New Roman" w:hAnsi="Times New Roman" w:eastAsia="仿宋_GB2312" w:cs="Times New Roman"/>
              </w:rPr>
            </w:pPr>
          </w:p>
        </w:tc>
      </w:tr>
    </w:tbl>
    <w:p w14:paraId="66B460ED">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表6  休闲农业园区创意活动策划评价标准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184"/>
        <w:gridCol w:w="4058"/>
        <w:gridCol w:w="1826"/>
      </w:tblGrid>
      <w:tr w14:paraId="2D6F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l2br w:val="nil"/>
              <w:tr2bl w:val="nil"/>
            </w:tcBorders>
            <w:vAlign w:val="center"/>
          </w:tcPr>
          <w:p w14:paraId="53EB1863">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66B8C5FD">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19C2D53F">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备注</w:t>
            </w:r>
          </w:p>
        </w:tc>
      </w:tr>
      <w:tr w14:paraId="2756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2638" w:type="dxa"/>
            <w:gridSpan w:val="2"/>
            <w:tcBorders>
              <w:tl2br w:val="nil"/>
              <w:tr2bl w:val="nil"/>
            </w:tcBorders>
            <w:vAlign w:val="center"/>
          </w:tcPr>
          <w:p w14:paraId="621FA81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2AFEED4D">
            <w:pPr>
              <w:adjustRightInd w:val="0"/>
              <w:snapToGrid w:val="0"/>
              <w:jc w:val="left"/>
              <w:rPr>
                <w:rFonts w:ascii="Times New Roman" w:hAnsi="Times New Roman" w:eastAsia="仿宋_GB2312" w:cs="Times New Roman"/>
              </w:rPr>
            </w:pPr>
          </w:p>
        </w:tc>
        <w:tc>
          <w:tcPr>
            <w:tcW w:w="4058" w:type="dxa"/>
            <w:tcBorders>
              <w:tl2br w:val="nil"/>
              <w:tr2bl w:val="nil"/>
            </w:tcBorders>
          </w:tcPr>
          <w:p w14:paraId="1F7853A0">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做好技能考核前的思想准备，具备良好的职业素养和心理素质；按正确的方法步骤，条理清晰，表达完善；具有良好的工作态度和习惯；尊重考评员和现场工作人员，文明参考</w:t>
            </w:r>
          </w:p>
        </w:tc>
        <w:tc>
          <w:tcPr>
            <w:tcW w:w="1826" w:type="dxa"/>
            <w:tcBorders>
              <w:tl2br w:val="nil"/>
              <w:tr2bl w:val="nil"/>
            </w:tcBorders>
            <w:vAlign w:val="center"/>
          </w:tcPr>
          <w:p w14:paraId="228AE94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严重违反考场纪律、造成恶劣影响者，计0分</w:t>
            </w:r>
          </w:p>
        </w:tc>
      </w:tr>
      <w:tr w14:paraId="163D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4" w:type="dxa"/>
            <w:vMerge w:val="restart"/>
            <w:tcBorders>
              <w:tl2br w:val="nil"/>
              <w:tr2bl w:val="nil"/>
            </w:tcBorders>
            <w:vAlign w:val="center"/>
          </w:tcPr>
          <w:p w14:paraId="0ADF7E6E">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xml:space="preserve">操作与结果 </w:t>
            </w:r>
          </w:p>
        </w:tc>
        <w:tc>
          <w:tcPr>
            <w:tcW w:w="1184" w:type="dxa"/>
            <w:tcBorders>
              <w:tl2br w:val="nil"/>
              <w:tr2bl w:val="nil"/>
            </w:tcBorders>
            <w:vAlign w:val="center"/>
          </w:tcPr>
          <w:p w14:paraId="2129FE7F">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方案</w:t>
            </w:r>
          </w:p>
          <w:p w14:paraId="37E294C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说明</w:t>
            </w:r>
          </w:p>
        </w:tc>
        <w:tc>
          <w:tcPr>
            <w:tcW w:w="4058" w:type="dxa"/>
            <w:tcBorders>
              <w:tl2br w:val="nil"/>
              <w:tr2bl w:val="nil"/>
            </w:tcBorders>
            <w:vAlign w:val="center"/>
          </w:tcPr>
          <w:p w14:paraId="5E0B1C5B">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活动策划方案能充分挖掘创意元素，活动主题明确，具有创意，功能目的明确，活动组织设计合理，有针对性，有具体流程安排，落地性强</w:t>
            </w:r>
          </w:p>
        </w:tc>
        <w:tc>
          <w:tcPr>
            <w:tcW w:w="1826" w:type="dxa"/>
            <w:vMerge w:val="restart"/>
            <w:tcBorders>
              <w:tl2br w:val="nil"/>
              <w:tr2bl w:val="nil"/>
            </w:tcBorders>
          </w:tcPr>
          <w:p w14:paraId="5A111BAC">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从该项目中随机抽取1道题，按所给定条件、测试要求和相关规范独立完成；完成工作量低于60%的，计0分</w:t>
            </w:r>
          </w:p>
        </w:tc>
      </w:tr>
      <w:tr w14:paraId="142F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1454" w:type="dxa"/>
            <w:vMerge w:val="continue"/>
            <w:tcBorders>
              <w:tl2br w:val="nil"/>
              <w:tr2bl w:val="nil"/>
            </w:tcBorders>
            <w:vAlign w:val="center"/>
          </w:tcPr>
          <w:p w14:paraId="06E87BD2">
            <w:pPr>
              <w:widowControl/>
              <w:adjustRightInd w:val="0"/>
              <w:snapToGrid w:val="0"/>
              <w:jc w:val="left"/>
              <w:rPr>
                <w:rFonts w:ascii="宋体" w:hAnsi="宋体" w:eastAsia="宋体" w:cs="宋体"/>
                <w:color w:val="000000"/>
                <w:sz w:val="18"/>
                <w:szCs w:val="18"/>
              </w:rPr>
            </w:pPr>
          </w:p>
        </w:tc>
        <w:tc>
          <w:tcPr>
            <w:tcW w:w="1184" w:type="dxa"/>
            <w:tcBorders>
              <w:tl2br w:val="nil"/>
              <w:tr2bl w:val="nil"/>
            </w:tcBorders>
            <w:vAlign w:val="center"/>
          </w:tcPr>
          <w:p w14:paraId="00FA62D9">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效果</w:t>
            </w:r>
          </w:p>
          <w:p w14:paraId="10D7DA6E">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表达</w:t>
            </w:r>
          </w:p>
        </w:tc>
        <w:tc>
          <w:tcPr>
            <w:tcW w:w="4058" w:type="dxa"/>
            <w:tcBorders>
              <w:tl2br w:val="nil"/>
              <w:tr2bl w:val="nil"/>
            </w:tcBorders>
            <w:vAlign w:val="center"/>
          </w:tcPr>
          <w:p w14:paraId="2679C5E7">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字迹清晰，图表规范，表达准确，说明语言流畅，言简意赅</w:t>
            </w:r>
          </w:p>
        </w:tc>
        <w:tc>
          <w:tcPr>
            <w:tcW w:w="1826" w:type="dxa"/>
            <w:vMerge w:val="continue"/>
            <w:tcBorders>
              <w:tl2br w:val="nil"/>
              <w:tr2bl w:val="nil"/>
            </w:tcBorders>
            <w:vAlign w:val="center"/>
          </w:tcPr>
          <w:p w14:paraId="45A5A823">
            <w:pPr>
              <w:widowControl/>
              <w:adjustRightInd w:val="0"/>
              <w:snapToGrid w:val="0"/>
              <w:jc w:val="left"/>
              <w:rPr>
                <w:rFonts w:ascii="宋体" w:hAnsi="宋体" w:eastAsia="宋体" w:cs="宋体"/>
                <w:color w:val="000000"/>
              </w:rPr>
            </w:pPr>
          </w:p>
        </w:tc>
      </w:tr>
    </w:tbl>
    <w:p w14:paraId="4B41F9D7">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表7  休闲农业园区经营管理评价标准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184"/>
        <w:gridCol w:w="4058"/>
        <w:gridCol w:w="1826"/>
      </w:tblGrid>
      <w:tr w14:paraId="0E93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l2br w:val="nil"/>
              <w:tr2bl w:val="nil"/>
            </w:tcBorders>
            <w:vAlign w:val="center"/>
          </w:tcPr>
          <w:p w14:paraId="2FA9C09F">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0EF22207">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2B17448A">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备注</w:t>
            </w:r>
          </w:p>
        </w:tc>
      </w:tr>
      <w:tr w14:paraId="2FD9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2638" w:type="dxa"/>
            <w:gridSpan w:val="2"/>
            <w:tcBorders>
              <w:tl2br w:val="nil"/>
              <w:tr2bl w:val="nil"/>
            </w:tcBorders>
            <w:vAlign w:val="center"/>
          </w:tcPr>
          <w:p w14:paraId="37CF360F">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75930ED0">
            <w:pPr>
              <w:adjustRightInd w:val="0"/>
              <w:snapToGrid w:val="0"/>
              <w:jc w:val="left"/>
              <w:rPr>
                <w:rFonts w:ascii="Times New Roman" w:hAnsi="Times New Roman" w:eastAsia="仿宋_GB2312" w:cs="Times New Roman"/>
              </w:rPr>
            </w:pPr>
          </w:p>
        </w:tc>
        <w:tc>
          <w:tcPr>
            <w:tcW w:w="4058" w:type="dxa"/>
            <w:tcBorders>
              <w:tl2br w:val="nil"/>
              <w:tr2bl w:val="nil"/>
            </w:tcBorders>
          </w:tcPr>
          <w:p w14:paraId="199523F1">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做好技能考核前的思想准备，具备良好的职业素养和心理素质；按正确的方法步骤，条理清晰，表达完善；具有良好的工作态度和习惯；尊重考评员和现场工作人员，文明参考</w:t>
            </w:r>
          </w:p>
        </w:tc>
        <w:tc>
          <w:tcPr>
            <w:tcW w:w="1826" w:type="dxa"/>
            <w:tcBorders>
              <w:tl2br w:val="nil"/>
              <w:tr2bl w:val="nil"/>
            </w:tcBorders>
            <w:vAlign w:val="center"/>
          </w:tcPr>
          <w:p w14:paraId="442DE90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严重违反考场纪律、造成恶劣影响者，计0分</w:t>
            </w:r>
          </w:p>
        </w:tc>
      </w:tr>
      <w:tr w14:paraId="1DCC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454" w:type="dxa"/>
            <w:vMerge w:val="restart"/>
            <w:tcBorders>
              <w:tl2br w:val="nil"/>
              <w:tr2bl w:val="nil"/>
            </w:tcBorders>
            <w:vAlign w:val="center"/>
          </w:tcPr>
          <w:p w14:paraId="017E05DE">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xml:space="preserve">操作与结果 </w:t>
            </w:r>
          </w:p>
        </w:tc>
        <w:tc>
          <w:tcPr>
            <w:tcW w:w="1184" w:type="dxa"/>
            <w:tcBorders>
              <w:tl2br w:val="nil"/>
              <w:tr2bl w:val="nil"/>
            </w:tcBorders>
            <w:vAlign w:val="center"/>
          </w:tcPr>
          <w:p w14:paraId="4310AEC4">
            <w:pPr>
              <w:adjustRightInd w:val="0"/>
              <w:snapToGrid w:val="0"/>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解决</w:t>
            </w:r>
          </w:p>
          <w:p w14:paraId="67ABDC99">
            <w:pPr>
              <w:adjustRightInd w:val="0"/>
              <w:snapToGrid w:val="0"/>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方案</w:t>
            </w:r>
          </w:p>
        </w:tc>
        <w:tc>
          <w:tcPr>
            <w:tcW w:w="4058" w:type="dxa"/>
            <w:tcBorders>
              <w:tl2br w:val="nil"/>
              <w:tr2bl w:val="nil"/>
            </w:tcBorders>
            <w:vAlign w:val="center"/>
          </w:tcPr>
          <w:p w14:paraId="4BC3F87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发现问题针对性强，分析问题具有逻辑，提出建议和解决方案系统客观，有适用性</w:t>
            </w:r>
          </w:p>
        </w:tc>
        <w:tc>
          <w:tcPr>
            <w:tcW w:w="1826" w:type="dxa"/>
            <w:vMerge w:val="restart"/>
            <w:tcBorders>
              <w:tl2br w:val="nil"/>
              <w:tr2bl w:val="nil"/>
            </w:tcBorders>
          </w:tcPr>
          <w:p w14:paraId="2DB8ABD9">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从该项目中随机抽取1道题，按所给定条件、测试要求和相关规范独立完成；完成工作量低于60%的，计0分</w:t>
            </w:r>
          </w:p>
        </w:tc>
      </w:tr>
      <w:tr w14:paraId="7DDA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1454" w:type="dxa"/>
            <w:vMerge w:val="continue"/>
            <w:tcBorders>
              <w:tl2br w:val="nil"/>
              <w:tr2bl w:val="nil"/>
            </w:tcBorders>
            <w:vAlign w:val="center"/>
          </w:tcPr>
          <w:p w14:paraId="2AA378B5">
            <w:pPr>
              <w:widowControl/>
              <w:adjustRightInd w:val="0"/>
              <w:snapToGrid w:val="0"/>
              <w:jc w:val="left"/>
              <w:rPr>
                <w:rFonts w:ascii="宋体" w:hAnsi="宋体" w:eastAsia="宋体" w:cs="宋体"/>
                <w:color w:val="000000"/>
              </w:rPr>
            </w:pPr>
          </w:p>
        </w:tc>
        <w:tc>
          <w:tcPr>
            <w:tcW w:w="1184" w:type="dxa"/>
            <w:tcBorders>
              <w:tl2br w:val="nil"/>
              <w:tr2bl w:val="nil"/>
            </w:tcBorders>
            <w:vAlign w:val="center"/>
          </w:tcPr>
          <w:p w14:paraId="63D3E77B">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效果</w:t>
            </w:r>
          </w:p>
          <w:p w14:paraId="0BB1E147">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表达</w:t>
            </w:r>
          </w:p>
        </w:tc>
        <w:tc>
          <w:tcPr>
            <w:tcW w:w="4058" w:type="dxa"/>
            <w:tcBorders>
              <w:tl2br w:val="nil"/>
              <w:tr2bl w:val="nil"/>
            </w:tcBorders>
            <w:vAlign w:val="center"/>
          </w:tcPr>
          <w:p w14:paraId="26F6E9C2">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格式规范，表达准确，说明语言流畅，言简意赅</w:t>
            </w:r>
          </w:p>
        </w:tc>
        <w:tc>
          <w:tcPr>
            <w:tcW w:w="1826" w:type="dxa"/>
            <w:vMerge w:val="continue"/>
            <w:tcBorders>
              <w:tl2br w:val="nil"/>
              <w:tr2bl w:val="nil"/>
            </w:tcBorders>
            <w:vAlign w:val="center"/>
          </w:tcPr>
          <w:p w14:paraId="65843D94">
            <w:pPr>
              <w:widowControl/>
              <w:adjustRightInd w:val="0"/>
              <w:snapToGrid w:val="0"/>
              <w:jc w:val="left"/>
              <w:rPr>
                <w:rFonts w:ascii="宋体" w:hAnsi="宋体" w:eastAsia="宋体" w:cs="宋体"/>
                <w:color w:val="000000"/>
              </w:rPr>
            </w:pPr>
          </w:p>
        </w:tc>
      </w:tr>
    </w:tbl>
    <w:p w14:paraId="3CF35E1A">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表8  休闲农业园区规划设计评价标准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184"/>
        <w:gridCol w:w="4058"/>
        <w:gridCol w:w="1826"/>
      </w:tblGrid>
      <w:tr w14:paraId="2D29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l2br w:val="nil"/>
              <w:tr2bl w:val="nil"/>
            </w:tcBorders>
            <w:vAlign w:val="center"/>
          </w:tcPr>
          <w:p w14:paraId="5B905C77">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4DED42B4">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7F03F181">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备注</w:t>
            </w:r>
          </w:p>
        </w:tc>
      </w:tr>
      <w:tr w14:paraId="7E05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2638" w:type="dxa"/>
            <w:gridSpan w:val="2"/>
            <w:tcBorders>
              <w:tl2br w:val="nil"/>
              <w:tr2bl w:val="nil"/>
            </w:tcBorders>
            <w:vAlign w:val="center"/>
          </w:tcPr>
          <w:p w14:paraId="63D218DD">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4BA89B61">
            <w:pPr>
              <w:adjustRightInd w:val="0"/>
              <w:snapToGrid w:val="0"/>
              <w:jc w:val="left"/>
              <w:rPr>
                <w:rFonts w:ascii="Times New Roman" w:hAnsi="Times New Roman" w:eastAsia="仿宋_GB2312" w:cs="Times New Roman"/>
              </w:rPr>
            </w:pPr>
          </w:p>
        </w:tc>
        <w:tc>
          <w:tcPr>
            <w:tcW w:w="4058" w:type="dxa"/>
            <w:tcBorders>
              <w:tl2br w:val="nil"/>
              <w:tr2bl w:val="nil"/>
            </w:tcBorders>
          </w:tcPr>
          <w:p w14:paraId="79F156C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做好技能考核前的思想准备，具备良好的职业素养和心理素质；按正确的方法步骤，条理清晰，表达完善；具有良好的工作态度和习惯；尊重考评员和现场工作人员，文明参考</w:t>
            </w:r>
          </w:p>
        </w:tc>
        <w:tc>
          <w:tcPr>
            <w:tcW w:w="1826" w:type="dxa"/>
            <w:tcBorders>
              <w:tl2br w:val="nil"/>
              <w:tr2bl w:val="nil"/>
            </w:tcBorders>
            <w:vAlign w:val="center"/>
          </w:tcPr>
          <w:p w14:paraId="3F9A76A0">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严重违反考场纪律、造成恶劣影响者，计0分</w:t>
            </w:r>
          </w:p>
        </w:tc>
      </w:tr>
      <w:tr w14:paraId="76E4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4" w:type="dxa"/>
            <w:vMerge w:val="restart"/>
            <w:tcBorders>
              <w:tl2br w:val="nil"/>
              <w:tr2bl w:val="nil"/>
            </w:tcBorders>
            <w:vAlign w:val="center"/>
          </w:tcPr>
          <w:p w14:paraId="7B3E66CC">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xml:space="preserve">操作与结果 </w:t>
            </w:r>
          </w:p>
        </w:tc>
        <w:tc>
          <w:tcPr>
            <w:tcW w:w="1184" w:type="dxa"/>
            <w:tcBorders>
              <w:tl2br w:val="nil"/>
              <w:tr2bl w:val="nil"/>
            </w:tcBorders>
            <w:vAlign w:val="center"/>
          </w:tcPr>
          <w:p w14:paraId="3A910208">
            <w:pPr>
              <w:adjustRightInd w:val="0"/>
              <w:snapToGrid w:val="0"/>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设计</w:t>
            </w:r>
          </w:p>
          <w:p w14:paraId="6FAF5447">
            <w:pPr>
              <w:adjustRightInd w:val="0"/>
              <w:snapToGrid w:val="0"/>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方案</w:t>
            </w:r>
          </w:p>
        </w:tc>
        <w:tc>
          <w:tcPr>
            <w:tcW w:w="4058" w:type="dxa"/>
            <w:tcBorders>
              <w:tl2br w:val="nil"/>
              <w:tr2bl w:val="nil"/>
            </w:tcBorders>
            <w:vAlign w:val="center"/>
          </w:tcPr>
          <w:p w14:paraId="1080EBE7">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场地景观布置合理，功能分区规划设计完整，每个功能分区布局、内容、位置都能够满足休闲农业园区特征，能体现一、二、三产业的融合，可操作性强</w:t>
            </w:r>
          </w:p>
        </w:tc>
        <w:tc>
          <w:tcPr>
            <w:tcW w:w="1826" w:type="dxa"/>
            <w:vMerge w:val="restart"/>
            <w:tcBorders>
              <w:tl2br w:val="nil"/>
              <w:tr2bl w:val="nil"/>
            </w:tcBorders>
          </w:tcPr>
          <w:p w14:paraId="4BABD43A">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从该项目中随机抽取1道题，按所给定条件、测试要求和相关规范独立完成；完成工作量低于60%的，计0分</w:t>
            </w:r>
          </w:p>
        </w:tc>
      </w:tr>
      <w:tr w14:paraId="7347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1454" w:type="dxa"/>
            <w:vMerge w:val="continue"/>
            <w:tcBorders>
              <w:tl2br w:val="nil"/>
              <w:tr2bl w:val="nil"/>
            </w:tcBorders>
            <w:vAlign w:val="center"/>
          </w:tcPr>
          <w:p w14:paraId="37AEA835">
            <w:pPr>
              <w:widowControl/>
              <w:adjustRightInd w:val="0"/>
              <w:snapToGrid w:val="0"/>
              <w:jc w:val="left"/>
              <w:rPr>
                <w:rFonts w:ascii="宋体" w:hAnsi="宋体" w:eastAsia="宋体" w:cs="宋体"/>
                <w:color w:val="000000"/>
              </w:rPr>
            </w:pPr>
          </w:p>
        </w:tc>
        <w:tc>
          <w:tcPr>
            <w:tcW w:w="1184" w:type="dxa"/>
            <w:tcBorders>
              <w:tl2br w:val="nil"/>
              <w:tr2bl w:val="nil"/>
            </w:tcBorders>
            <w:vAlign w:val="center"/>
          </w:tcPr>
          <w:p w14:paraId="1756708B">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效果</w:t>
            </w:r>
          </w:p>
          <w:p w14:paraId="244690CE">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表达</w:t>
            </w:r>
          </w:p>
        </w:tc>
        <w:tc>
          <w:tcPr>
            <w:tcW w:w="4058" w:type="dxa"/>
            <w:tcBorders>
              <w:tl2br w:val="nil"/>
              <w:tr2bl w:val="nil"/>
            </w:tcBorders>
            <w:vAlign w:val="center"/>
          </w:tcPr>
          <w:p w14:paraId="6818DDE0">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字迹清晰，图面整洁，表达准确，图纸布局合理，说明语言流畅，言简意赅</w:t>
            </w:r>
          </w:p>
        </w:tc>
        <w:tc>
          <w:tcPr>
            <w:tcW w:w="1826" w:type="dxa"/>
            <w:vMerge w:val="continue"/>
            <w:tcBorders>
              <w:tl2br w:val="nil"/>
              <w:tr2bl w:val="nil"/>
            </w:tcBorders>
            <w:vAlign w:val="center"/>
          </w:tcPr>
          <w:p w14:paraId="44791C5F">
            <w:pPr>
              <w:widowControl/>
              <w:adjustRightInd w:val="0"/>
              <w:snapToGrid w:val="0"/>
              <w:jc w:val="left"/>
              <w:rPr>
                <w:rFonts w:ascii="宋体" w:hAnsi="宋体" w:eastAsia="宋体" w:cs="宋体"/>
                <w:color w:val="000000"/>
              </w:rPr>
            </w:pPr>
          </w:p>
        </w:tc>
      </w:tr>
    </w:tbl>
    <w:p w14:paraId="485D57F8">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w:t>
      </w:r>
      <w:r>
        <w:rPr>
          <w:rFonts w:hint="eastAsia" w:ascii="Times New Roman" w:hAnsi="Times New Roman" w:eastAsia="仿宋_GB2312" w:cs="Times New Roman"/>
          <w:b/>
          <w:lang w:val="en-US" w:eastAsia="zh-CN"/>
        </w:rPr>
        <w:t>9</w:t>
      </w:r>
      <w:r>
        <w:rPr>
          <w:rFonts w:hint="eastAsia" w:ascii="Times New Roman" w:hAnsi="Times New Roman" w:eastAsia="仿宋_GB2312" w:cs="Times New Roman"/>
          <w:b/>
        </w:rPr>
        <w:t xml:space="preserve">  </w:t>
      </w:r>
      <w:r>
        <w:rPr>
          <w:rFonts w:hint="eastAsia" w:ascii="Times New Roman" w:hAnsi="Times New Roman" w:eastAsia="仿宋_GB2312" w:cs="Times New Roman"/>
          <w:b/>
          <w:lang w:val="en-US" w:eastAsia="zh-CN"/>
        </w:rPr>
        <w:t>休闲农业产品营销</w:t>
      </w:r>
      <w:r>
        <w:rPr>
          <w:rFonts w:hint="eastAsia" w:ascii="Times New Roman" w:hAnsi="Times New Roman" w:eastAsia="仿宋_GB2312" w:cs="Times New Roman"/>
          <w:b/>
        </w:rPr>
        <w:t>评价标准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184"/>
        <w:gridCol w:w="4058"/>
        <w:gridCol w:w="1826"/>
      </w:tblGrid>
      <w:tr w14:paraId="15DB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l2br w:val="nil"/>
              <w:tr2bl w:val="nil"/>
            </w:tcBorders>
            <w:vAlign w:val="center"/>
          </w:tcPr>
          <w:p w14:paraId="6B732FCD">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评价内容</w:t>
            </w:r>
          </w:p>
        </w:tc>
        <w:tc>
          <w:tcPr>
            <w:tcW w:w="4058" w:type="dxa"/>
            <w:tcBorders>
              <w:tl2br w:val="nil"/>
              <w:tr2bl w:val="nil"/>
            </w:tcBorders>
            <w:vAlign w:val="center"/>
          </w:tcPr>
          <w:p w14:paraId="430483A4">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考核点</w:t>
            </w:r>
          </w:p>
        </w:tc>
        <w:tc>
          <w:tcPr>
            <w:tcW w:w="1826" w:type="dxa"/>
            <w:tcBorders>
              <w:tl2br w:val="nil"/>
              <w:tr2bl w:val="nil"/>
            </w:tcBorders>
            <w:vAlign w:val="center"/>
          </w:tcPr>
          <w:p w14:paraId="3588A262">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备注</w:t>
            </w:r>
          </w:p>
        </w:tc>
      </w:tr>
      <w:tr w14:paraId="2C5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2638" w:type="dxa"/>
            <w:gridSpan w:val="2"/>
            <w:tcBorders>
              <w:tl2br w:val="nil"/>
              <w:tr2bl w:val="nil"/>
            </w:tcBorders>
            <w:vAlign w:val="center"/>
          </w:tcPr>
          <w:p w14:paraId="5295F10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职业素养与操作规范</w:t>
            </w:r>
          </w:p>
          <w:p w14:paraId="494C4D67">
            <w:pPr>
              <w:adjustRightInd w:val="0"/>
              <w:snapToGrid w:val="0"/>
              <w:jc w:val="left"/>
              <w:rPr>
                <w:rFonts w:ascii="Times New Roman" w:hAnsi="Times New Roman" w:eastAsia="仿宋_GB2312" w:cs="Times New Roman"/>
              </w:rPr>
            </w:pPr>
          </w:p>
        </w:tc>
        <w:tc>
          <w:tcPr>
            <w:tcW w:w="4058" w:type="dxa"/>
            <w:tcBorders>
              <w:tl2br w:val="nil"/>
              <w:tr2bl w:val="nil"/>
            </w:tcBorders>
          </w:tcPr>
          <w:p w14:paraId="13D93083">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做好技能考核前的思想准备，具备良好的职业素养和心理素质；按正确的方法步骤，条理清晰，表达完善；具有良好的工作态度和习惯；尊重考评员和现场工作人员，文明参考</w:t>
            </w:r>
          </w:p>
        </w:tc>
        <w:tc>
          <w:tcPr>
            <w:tcW w:w="1826" w:type="dxa"/>
            <w:tcBorders>
              <w:tl2br w:val="nil"/>
              <w:tr2bl w:val="nil"/>
            </w:tcBorders>
            <w:vAlign w:val="center"/>
          </w:tcPr>
          <w:p w14:paraId="58983C7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严重违反考场纪律、造成恶劣影响者，计0分</w:t>
            </w:r>
          </w:p>
        </w:tc>
      </w:tr>
      <w:tr w14:paraId="3C7F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4" w:type="dxa"/>
            <w:vMerge w:val="restart"/>
            <w:tcBorders>
              <w:tl2br w:val="nil"/>
              <w:tr2bl w:val="nil"/>
            </w:tcBorders>
            <w:vAlign w:val="center"/>
          </w:tcPr>
          <w:p w14:paraId="6AB538F5">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 xml:space="preserve">操作与结果 </w:t>
            </w:r>
          </w:p>
        </w:tc>
        <w:tc>
          <w:tcPr>
            <w:tcW w:w="1184" w:type="dxa"/>
            <w:tcBorders>
              <w:tl2br w:val="nil"/>
              <w:tr2bl w:val="nil"/>
            </w:tcBorders>
            <w:vAlign w:val="center"/>
          </w:tcPr>
          <w:p w14:paraId="5B61DDB7">
            <w:pPr>
              <w:adjustRightInd w:val="0"/>
              <w:snapToGrid w:val="0"/>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解决</w:t>
            </w:r>
          </w:p>
          <w:p w14:paraId="5933390E">
            <w:pPr>
              <w:adjustRightInd w:val="0"/>
              <w:snapToGrid w:val="0"/>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方案</w:t>
            </w:r>
          </w:p>
        </w:tc>
        <w:tc>
          <w:tcPr>
            <w:tcW w:w="4058" w:type="dxa"/>
            <w:tcBorders>
              <w:tl2br w:val="nil"/>
              <w:tr2bl w:val="nil"/>
            </w:tcBorders>
            <w:vAlign w:val="center"/>
          </w:tcPr>
          <w:p w14:paraId="77AE160D">
            <w:pPr>
              <w:adjustRightInd w:val="0"/>
              <w:snapToGrid w:val="0"/>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lang w:val="en-US" w:eastAsia="zh-CN"/>
              </w:rPr>
              <w:t>案例分析全面，</w:t>
            </w:r>
            <w:r>
              <w:rPr>
                <w:rFonts w:hint="eastAsia" w:ascii="Times New Roman" w:hAnsi="Times New Roman" w:eastAsia="仿宋_GB2312" w:cs="Times New Roman"/>
              </w:rPr>
              <w:t>发现问题针对性强，分析问题具有逻辑，提出建议和解决方案</w:t>
            </w:r>
            <w:r>
              <w:rPr>
                <w:rFonts w:hint="eastAsia" w:ascii="Times New Roman" w:hAnsi="Times New Roman" w:eastAsia="仿宋_GB2312" w:cs="Times New Roman"/>
                <w:lang w:val="en-US" w:eastAsia="zh-CN"/>
              </w:rPr>
              <w:t>具有</w:t>
            </w:r>
            <w:r>
              <w:rPr>
                <w:rFonts w:hint="eastAsia" w:ascii="Times New Roman" w:hAnsi="Times New Roman" w:eastAsia="仿宋_GB2312" w:cs="Times New Roman"/>
              </w:rPr>
              <w:t>系统</w:t>
            </w:r>
            <w:r>
              <w:rPr>
                <w:rFonts w:hint="eastAsia" w:ascii="Times New Roman" w:hAnsi="Times New Roman" w:eastAsia="仿宋_GB2312" w:cs="Times New Roman"/>
                <w:lang w:val="en-US" w:eastAsia="zh-CN"/>
              </w:rPr>
              <w:t>性、</w:t>
            </w:r>
            <w:r>
              <w:rPr>
                <w:rFonts w:hint="eastAsia" w:ascii="Times New Roman" w:hAnsi="Times New Roman" w:eastAsia="仿宋_GB2312" w:cs="Times New Roman"/>
              </w:rPr>
              <w:t>客观</w:t>
            </w:r>
            <w:r>
              <w:rPr>
                <w:rFonts w:hint="eastAsia" w:ascii="Times New Roman" w:hAnsi="Times New Roman" w:eastAsia="仿宋_GB2312" w:cs="Times New Roman"/>
                <w:lang w:val="en-US" w:eastAsia="zh-CN"/>
              </w:rPr>
              <w:t>性、</w:t>
            </w:r>
            <w:r>
              <w:rPr>
                <w:rFonts w:hint="eastAsia" w:ascii="Times New Roman" w:hAnsi="Times New Roman" w:eastAsia="仿宋_GB2312" w:cs="Times New Roman"/>
              </w:rPr>
              <w:t>适用性</w:t>
            </w:r>
          </w:p>
        </w:tc>
        <w:tc>
          <w:tcPr>
            <w:tcW w:w="1826" w:type="dxa"/>
            <w:vMerge w:val="restart"/>
            <w:tcBorders>
              <w:tl2br w:val="nil"/>
              <w:tr2bl w:val="nil"/>
            </w:tcBorders>
          </w:tcPr>
          <w:p w14:paraId="140127D9">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从该项目中随机抽取1道题，按所给定条件、测试要求和相关规范独立完成；完成工作量低于60%的，计0分</w:t>
            </w:r>
          </w:p>
        </w:tc>
      </w:tr>
      <w:tr w14:paraId="3764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1454" w:type="dxa"/>
            <w:vMerge w:val="continue"/>
            <w:tcBorders>
              <w:tl2br w:val="nil"/>
              <w:tr2bl w:val="nil"/>
            </w:tcBorders>
            <w:vAlign w:val="center"/>
          </w:tcPr>
          <w:p w14:paraId="64EB3288">
            <w:pPr>
              <w:widowControl/>
              <w:adjustRightInd w:val="0"/>
              <w:snapToGrid w:val="0"/>
              <w:jc w:val="left"/>
              <w:rPr>
                <w:rFonts w:ascii="宋体" w:hAnsi="宋体" w:eastAsia="宋体" w:cs="宋体"/>
                <w:color w:val="000000"/>
              </w:rPr>
            </w:pPr>
          </w:p>
        </w:tc>
        <w:tc>
          <w:tcPr>
            <w:tcW w:w="1184" w:type="dxa"/>
            <w:tcBorders>
              <w:tl2br w:val="nil"/>
              <w:tr2bl w:val="nil"/>
            </w:tcBorders>
            <w:vAlign w:val="center"/>
          </w:tcPr>
          <w:p w14:paraId="22E33968">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效果</w:t>
            </w:r>
          </w:p>
          <w:p w14:paraId="29B70D24">
            <w:pPr>
              <w:adjustRightInd w:val="0"/>
              <w:snapToGrid w:val="0"/>
              <w:jc w:val="left"/>
              <w:rPr>
                <w:rFonts w:ascii="Times New Roman" w:hAnsi="Times New Roman" w:eastAsia="仿宋_GB2312" w:cs="Times New Roman"/>
              </w:rPr>
            </w:pPr>
            <w:r>
              <w:rPr>
                <w:rFonts w:hint="eastAsia" w:ascii="Times New Roman" w:hAnsi="Times New Roman" w:eastAsia="仿宋_GB2312" w:cs="Times New Roman"/>
              </w:rPr>
              <w:t>表达</w:t>
            </w:r>
          </w:p>
        </w:tc>
        <w:tc>
          <w:tcPr>
            <w:tcW w:w="4058" w:type="dxa"/>
            <w:tcBorders>
              <w:tl2br w:val="nil"/>
              <w:tr2bl w:val="nil"/>
            </w:tcBorders>
            <w:vAlign w:val="center"/>
          </w:tcPr>
          <w:p w14:paraId="5B3B5E9A">
            <w:pPr>
              <w:adjustRightInd w:val="0"/>
              <w:snapToGrid w:val="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rPr>
              <w:t>格式规范，表达准确，说明语言流畅，言简意赅</w:t>
            </w:r>
          </w:p>
        </w:tc>
        <w:tc>
          <w:tcPr>
            <w:tcW w:w="1826" w:type="dxa"/>
            <w:vMerge w:val="continue"/>
            <w:tcBorders>
              <w:tl2br w:val="nil"/>
              <w:tr2bl w:val="nil"/>
            </w:tcBorders>
            <w:vAlign w:val="center"/>
          </w:tcPr>
          <w:p w14:paraId="59D27234">
            <w:pPr>
              <w:widowControl/>
              <w:adjustRightInd w:val="0"/>
              <w:snapToGrid w:val="0"/>
              <w:jc w:val="left"/>
              <w:rPr>
                <w:rFonts w:ascii="宋体" w:hAnsi="宋体" w:eastAsia="宋体" w:cs="宋体"/>
                <w:color w:val="000000"/>
              </w:rPr>
            </w:pPr>
          </w:p>
        </w:tc>
      </w:tr>
    </w:tbl>
    <w:p w14:paraId="2E326DF7">
      <w:pPr>
        <w:pStyle w:val="4"/>
        <w:keepNext w:val="0"/>
        <w:keepLines w:val="0"/>
        <w:pageBreakBefore w:val="0"/>
        <w:widowControl w:val="0"/>
        <w:kinsoku/>
        <w:wordWrap/>
        <w:overflowPunct/>
        <w:topLinePunct w:val="0"/>
        <w:autoSpaceDE w:val="0"/>
        <w:autoSpaceDN w:val="0"/>
        <w:bidi w:val="0"/>
        <w:spacing w:line="440" w:lineRule="exact"/>
        <w:ind w:left="358" w:right="-54" w:firstLine="638"/>
        <w:jc w:val="both"/>
        <w:textAlignment w:val="auto"/>
        <w:rPr>
          <w:rFonts w:hint="eastAsia" w:ascii="仿宋" w:hAnsi="仿宋" w:eastAsia="仿宋" w:cs="仿宋"/>
          <w:color w:val="000000" w:themeColor="text1"/>
          <w:sz w:val="24"/>
          <w:szCs w:val="24"/>
          <w14:textFill>
            <w14:solidFill>
              <w14:schemeClr w14:val="tx1"/>
            </w14:solidFill>
          </w14:textFill>
        </w:rPr>
      </w:pPr>
    </w:p>
    <w:p w14:paraId="46109A12">
      <w:pPr>
        <w:pStyle w:val="4"/>
        <w:keepNext w:val="0"/>
        <w:keepLines w:val="0"/>
        <w:pageBreakBefore w:val="0"/>
        <w:widowControl w:val="0"/>
        <w:kinsoku/>
        <w:wordWrap/>
        <w:overflowPunct/>
        <w:topLinePunct w:val="0"/>
        <w:autoSpaceDE w:val="0"/>
        <w:autoSpaceDN w:val="0"/>
        <w:bidi w:val="0"/>
        <w:spacing w:line="440" w:lineRule="exact"/>
        <w:ind w:left="358" w:right="-54" w:firstLine="638"/>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说明：分项目提出对应评价要点（含技能和素养），为制定试题评分细则提供依据。</w:t>
      </w:r>
    </w:p>
    <w:p w14:paraId="1062EC88">
      <w:pPr>
        <w:pStyle w:val="4"/>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四、抽考方式</w:t>
      </w:r>
    </w:p>
    <w:p w14:paraId="1664D967">
      <w:pPr>
        <w:pStyle w:val="8"/>
        <w:keepNext w:val="0"/>
        <w:keepLines w:val="0"/>
        <w:pageBreakBefore w:val="0"/>
        <w:widowControl w:val="0"/>
        <w:tabs>
          <w:tab w:val="left" w:pos="763"/>
        </w:tabs>
        <w:kinsoku/>
        <w:wordWrap/>
        <w:overflowPunct/>
        <w:topLinePunct w:val="0"/>
        <w:autoSpaceDE w:val="0"/>
        <w:autoSpaceDN w:val="0"/>
        <w:bidi w:val="0"/>
        <w:adjustRightInd w:val="0"/>
        <w:snapToGrid w:val="0"/>
        <w:spacing w:line="440" w:lineRule="exact"/>
        <w:textAlignment w:val="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本专业技能考核为现场操作考核，成绩评定采用过程考核与结果考核相结合，按</w:t>
      </w:r>
      <w:r>
        <w:rPr>
          <w:rFonts w:hint="eastAsia" w:ascii="仿宋_GB2312" w:hAnsi="仿宋_GB2312" w:eastAsia="仿宋_GB2312" w:cs="仿宋_GB2312"/>
          <w:color w:val="000000"/>
          <w:sz w:val="24"/>
          <w:szCs w:val="24"/>
          <w:lang w:val="en-US"/>
        </w:rPr>
        <w:t>100分制评分，60分以上为合格，85分以上为优秀</w:t>
      </w:r>
      <w:r>
        <w:rPr>
          <w:rFonts w:hint="eastAsia" w:ascii="仿宋_GB2312" w:hAnsi="仿宋_GB2312" w:eastAsia="仿宋_GB2312" w:cs="仿宋_GB2312"/>
          <w:color w:val="000000"/>
          <w:sz w:val="24"/>
          <w:szCs w:val="24"/>
        </w:rPr>
        <w:t>。</w:t>
      </w:r>
    </w:p>
    <w:p w14:paraId="39842504">
      <w:pPr>
        <w:keepNext w:val="0"/>
        <w:keepLines w:val="0"/>
        <w:pageBreakBefore w:val="0"/>
        <w:widowControl w:val="0"/>
        <w:kinsoku/>
        <w:wordWrap/>
        <w:overflowPunct/>
        <w:topLinePunct w:val="0"/>
        <w:autoSpaceDE w:val="0"/>
        <w:autoSpaceDN w:val="0"/>
        <w:bidi w:val="0"/>
        <w:adjustRightInd w:val="0"/>
        <w:snapToGrid w:val="0"/>
        <w:spacing w:line="440" w:lineRule="exact"/>
        <w:ind w:firstLine="484" w:firstLineChars="202"/>
        <w:textAlignment w:val="auto"/>
        <w:rPr>
          <w:rFonts w:ascii="仿宋_GB2312" w:eastAsia="仿宋_GB2312"/>
          <w:color w:val="000000"/>
          <w:sz w:val="24"/>
          <w:szCs w:val="24"/>
        </w:rPr>
      </w:pPr>
      <w:bookmarkStart w:id="5" w:name="bookmark82"/>
      <w:bookmarkEnd w:id="5"/>
      <w:r>
        <w:rPr>
          <w:rFonts w:hint="eastAsia" w:ascii="仿宋_GB2312" w:eastAsia="仿宋_GB2312"/>
          <w:color w:val="000000"/>
          <w:sz w:val="24"/>
          <w:szCs w:val="24"/>
        </w:rPr>
        <w:t>1.模块选取：采用“必考、选考”方式进行。即专业基本技能2个模块、岗位核心技能</w:t>
      </w:r>
      <w:r>
        <w:rPr>
          <w:rFonts w:ascii="仿宋_GB2312" w:eastAsia="仿宋_GB2312"/>
          <w:color w:val="000000"/>
          <w:sz w:val="24"/>
          <w:szCs w:val="24"/>
        </w:rPr>
        <w:t>2模块</w:t>
      </w:r>
      <w:r>
        <w:rPr>
          <w:rFonts w:hint="eastAsia" w:ascii="仿宋_GB2312" w:eastAsia="仿宋_GB2312"/>
          <w:color w:val="000000"/>
          <w:sz w:val="24"/>
          <w:szCs w:val="24"/>
        </w:rPr>
        <w:t>为必考技能</w:t>
      </w:r>
      <w:r>
        <w:rPr>
          <w:rFonts w:ascii="仿宋_GB2312" w:eastAsia="仿宋_GB2312"/>
          <w:color w:val="000000"/>
          <w:sz w:val="24"/>
          <w:szCs w:val="24"/>
        </w:rPr>
        <w:t>，</w:t>
      </w:r>
      <w:r>
        <w:rPr>
          <w:rFonts w:hint="eastAsia" w:ascii="仿宋_GB2312" w:eastAsia="仿宋_GB2312"/>
          <w:color w:val="000000"/>
          <w:sz w:val="24"/>
          <w:szCs w:val="24"/>
        </w:rPr>
        <w:t xml:space="preserve">跨岗位综合技能模块可以根据当年学生选修情况选择参考或不参考。 </w:t>
      </w:r>
    </w:p>
    <w:p w14:paraId="41048D94">
      <w:pPr>
        <w:keepNext w:val="0"/>
        <w:keepLines w:val="0"/>
        <w:pageBreakBefore w:val="0"/>
        <w:widowControl w:val="0"/>
        <w:kinsoku/>
        <w:wordWrap/>
        <w:overflowPunct/>
        <w:topLinePunct w:val="0"/>
        <w:autoSpaceDE w:val="0"/>
        <w:autoSpaceDN w:val="0"/>
        <w:bidi w:val="0"/>
        <w:adjustRightInd w:val="0"/>
        <w:snapToGrid w:val="0"/>
        <w:spacing w:line="440" w:lineRule="exact"/>
        <w:ind w:firstLine="484" w:firstLineChars="202"/>
        <w:textAlignment w:val="auto"/>
        <w:rPr>
          <w:rFonts w:hint="eastAsia"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olor w:val="000000"/>
          <w:sz w:val="24"/>
          <w:szCs w:val="24"/>
        </w:rPr>
        <w:t>项目选取：参考学生按照分派比例随机抽取考试项目，具体项目参考学生比例见表</w:t>
      </w:r>
      <w:r>
        <w:rPr>
          <w:rFonts w:hint="eastAsia" w:ascii="仿宋_GB2312" w:eastAsia="仿宋_GB2312"/>
          <w:color w:val="000000"/>
          <w:sz w:val="24"/>
          <w:szCs w:val="24"/>
          <w:lang w:val="en-US" w:eastAsia="zh-CN"/>
        </w:rPr>
        <w:t>10</w:t>
      </w:r>
      <w:r>
        <w:rPr>
          <w:rFonts w:hint="eastAsia" w:ascii="仿宋_GB2312" w:eastAsia="仿宋_GB2312"/>
          <w:color w:val="000000"/>
          <w:sz w:val="24"/>
          <w:szCs w:val="24"/>
        </w:rPr>
        <w:t xml:space="preserve"> 。各模块考生人数按四舍五入计算，剩余尾数考生在必考模块中抽取考核项目。</w:t>
      </w:r>
    </w:p>
    <w:p w14:paraId="24EAE38F">
      <w:pPr>
        <w:keepNext w:val="0"/>
        <w:keepLines w:val="0"/>
        <w:pageBreakBefore w:val="0"/>
        <w:widowControl w:val="0"/>
        <w:kinsoku/>
        <w:wordWrap/>
        <w:overflowPunct/>
        <w:topLinePunct w:val="0"/>
        <w:autoSpaceDE w:val="0"/>
        <w:autoSpaceDN w:val="0"/>
        <w:bidi w:val="0"/>
        <w:adjustRightInd w:val="0"/>
        <w:snapToGrid w:val="0"/>
        <w:spacing w:line="440" w:lineRule="exact"/>
        <w:ind w:firstLine="484" w:firstLineChars="202"/>
        <w:textAlignment w:val="auto"/>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olor w:val="000000"/>
          <w:sz w:val="24"/>
          <w:szCs w:val="24"/>
        </w:rPr>
        <w:t>试题抽取：</w:t>
      </w:r>
      <w:r>
        <w:rPr>
          <w:rFonts w:hint="eastAsia" w:ascii="仿宋_GB2312" w:hAnsi="仿宋_GB2312" w:eastAsia="仿宋_GB2312" w:cs="仿宋_GB2312"/>
          <w:color w:val="000000"/>
          <w:sz w:val="24"/>
          <w:szCs w:val="24"/>
        </w:rPr>
        <w:t>学生在相应的考核项目题库中随机抽取1道试题考核。</w:t>
      </w:r>
    </w:p>
    <w:p w14:paraId="7953D360">
      <w:pPr>
        <w:adjustRightInd w:val="0"/>
        <w:snapToGrid w:val="0"/>
        <w:jc w:val="center"/>
        <w:rPr>
          <w:rFonts w:ascii="Times New Roman" w:hAnsi="Times New Roman" w:eastAsia="仿宋_GB2312" w:cs="Times New Roman"/>
          <w:b/>
        </w:rPr>
      </w:pPr>
      <w:r>
        <w:rPr>
          <w:rFonts w:hint="eastAsia" w:ascii="Times New Roman" w:hAnsi="Times New Roman" w:eastAsia="仿宋_GB2312" w:cs="Times New Roman"/>
          <w:b/>
        </w:rPr>
        <w:t>表</w:t>
      </w:r>
      <w:r>
        <w:rPr>
          <w:rFonts w:hint="eastAsia" w:ascii="Times New Roman" w:hAnsi="Times New Roman" w:eastAsia="仿宋_GB2312" w:cs="Times New Roman"/>
          <w:b/>
          <w:lang w:val="en-US" w:eastAsia="zh-CN"/>
        </w:rPr>
        <w:t>10</w:t>
      </w:r>
      <w:r>
        <w:rPr>
          <w:rFonts w:hint="eastAsia" w:ascii="Times New Roman" w:hAnsi="Times New Roman" w:eastAsia="仿宋_GB2312" w:cs="Times New Roman"/>
          <w:b/>
        </w:rPr>
        <w:t xml:space="preserve"> 技能抽查考核的人数分配</w:t>
      </w:r>
    </w:p>
    <w:tbl>
      <w:tblPr>
        <w:tblStyle w:val="5"/>
        <w:tblW w:w="8336" w:type="dxa"/>
        <w:tblInd w:w="0" w:type="dxa"/>
        <w:tblLayout w:type="fixed"/>
        <w:tblCellMar>
          <w:top w:w="0" w:type="dxa"/>
          <w:left w:w="0" w:type="dxa"/>
          <w:bottom w:w="0" w:type="dxa"/>
          <w:right w:w="0" w:type="dxa"/>
        </w:tblCellMar>
      </w:tblPr>
      <w:tblGrid>
        <w:gridCol w:w="443"/>
        <w:gridCol w:w="1475"/>
        <w:gridCol w:w="1689"/>
        <w:gridCol w:w="2914"/>
        <w:gridCol w:w="856"/>
        <w:gridCol w:w="959"/>
      </w:tblGrid>
      <w:tr w14:paraId="7676ABA7">
        <w:tblPrEx>
          <w:tblCellMar>
            <w:top w:w="0" w:type="dxa"/>
            <w:left w:w="0" w:type="dxa"/>
            <w:bottom w:w="0" w:type="dxa"/>
            <w:right w:w="0" w:type="dxa"/>
          </w:tblCellMar>
        </w:tblPrEx>
        <w:trPr>
          <w:trHeight w:val="27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20C1">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E4B5">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类型</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2654">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模块</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76B7">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考核项目</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4319">
            <w:pPr>
              <w:widowControl/>
              <w:adjustRightInd w:val="0"/>
              <w:snapToGrid w:val="0"/>
              <w:jc w:val="center"/>
              <w:textAlignment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考核</w:t>
            </w:r>
          </w:p>
          <w:p w14:paraId="157FAA34">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要求</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B826">
            <w:pPr>
              <w:widowControl/>
              <w:adjustRightInd w:val="0"/>
              <w:snapToGrid w:val="0"/>
              <w:jc w:val="center"/>
              <w:textAlignment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参考学生</w:t>
            </w:r>
          </w:p>
          <w:p w14:paraId="23D443B9">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比例（%）</w:t>
            </w:r>
          </w:p>
        </w:tc>
      </w:tr>
      <w:tr w14:paraId="08FD48B3">
        <w:tblPrEx>
          <w:tblCellMar>
            <w:top w:w="0" w:type="dxa"/>
            <w:left w:w="0" w:type="dxa"/>
            <w:bottom w:w="0" w:type="dxa"/>
            <w:right w:w="0" w:type="dxa"/>
          </w:tblCellMar>
        </w:tblPrEx>
        <w:trPr>
          <w:trHeight w:val="54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4A73">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1</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C400">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专业基本技能</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97B4">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园艺植物栽培基础</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7131">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常见观赏园艺植物识别</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EF6B">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一个项目必选必考</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0BF6">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30%</w:t>
            </w:r>
          </w:p>
        </w:tc>
      </w:tr>
      <w:tr w14:paraId="08A19C9F">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6B29">
            <w:pPr>
              <w:adjustRightInd w:val="0"/>
              <w:snapToGrid w:val="0"/>
              <w:jc w:val="center"/>
              <w:rPr>
                <w:rFonts w:ascii="仿宋_GB2312" w:hAnsi="仿宋_GB2312" w:eastAsia="仿宋_GB2312" w:cs="仿宋_GB2312"/>
                <w:color w:val="000000"/>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3BCB">
            <w:pPr>
              <w:adjustRightInd w:val="0"/>
              <w:snapToGrid w:val="0"/>
              <w:jc w:val="center"/>
              <w:rPr>
                <w:rFonts w:ascii="仿宋_GB2312" w:hAnsi="仿宋_GB2312" w:eastAsia="仿宋_GB2312" w:cs="仿宋_GB2312"/>
                <w:color w:val="000000"/>
              </w:rPr>
            </w:pP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F320">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休闲农业园区管理基础</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450A">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休闲农业园区接待规范服务</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60A5">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两个项目必选必考</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CCED">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30%</w:t>
            </w:r>
          </w:p>
        </w:tc>
      </w:tr>
      <w:tr w14:paraId="4304B53B">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F9DB">
            <w:pPr>
              <w:adjustRightInd w:val="0"/>
              <w:snapToGrid w:val="0"/>
              <w:jc w:val="center"/>
              <w:rPr>
                <w:rFonts w:ascii="仿宋_GB2312" w:hAnsi="仿宋_GB2312" w:eastAsia="仿宋_GB2312" w:cs="仿宋_GB2312"/>
                <w:color w:val="000000"/>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9E9F">
            <w:pPr>
              <w:adjustRightInd w:val="0"/>
              <w:snapToGrid w:val="0"/>
              <w:jc w:val="center"/>
              <w:rPr>
                <w:rFonts w:ascii="仿宋_GB2312" w:hAnsi="仿宋_GB2312" w:eastAsia="仿宋_GB2312" w:cs="仿宋_GB2312"/>
                <w:color w:val="000000"/>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AF68">
            <w:pPr>
              <w:adjustRightInd w:val="0"/>
              <w:snapToGrid w:val="0"/>
              <w:jc w:val="center"/>
              <w:rPr>
                <w:rFonts w:ascii="仿宋_GB2312" w:hAnsi="仿宋_GB2312" w:eastAsia="仿宋_GB2312" w:cs="仿宋_GB2312"/>
                <w:color w:val="000000"/>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15C8">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休闲农业园区接待讲解服务</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3479E">
            <w:pPr>
              <w:adjustRightInd w:val="0"/>
              <w:snapToGrid w:val="0"/>
              <w:jc w:val="center"/>
              <w:rPr>
                <w:rFonts w:ascii="仿宋_GB2312" w:hAnsi="仿宋_GB2312" w:eastAsia="仿宋_GB2312" w:cs="仿宋_GB2312"/>
                <w:color w:val="00000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54BC">
            <w:pPr>
              <w:adjustRightInd w:val="0"/>
              <w:snapToGrid w:val="0"/>
              <w:jc w:val="center"/>
              <w:rPr>
                <w:rFonts w:ascii="仿宋_GB2312" w:hAnsi="仿宋_GB2312" w:eastAsia="仿宋_GB2312" w:cs="仿宋_GB2312"/>
                <w:color w:val="000000"/>
              </w:rPr>
            </w:pPr>
          </w:p>
        </w:tc>
      </w:tr>
      <w:tr w14:paraId="7A8979DE">
        <w:tblPrEx>
          <w:tblCellMar>
            <w:top w:w="0" w:type="dxa"/>
            <w:left w:w="0" w:type="dxa"/>
            <w:bottom w:w="0" w:type="dxa"/>
            <w:right w:w="0" w:type="dxa"/>
          </w:tblCellMar>
        </w:tblPrEx>
        <w:trPr>
          <w:trHeight w:val="452"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22B3">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8B34">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岗位核心技能</w:t>
            </w: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0DF7">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园艺植物繁殖</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917D">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播种育苗</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A935">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两个项目必选必考</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F1B2">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w:t>
            </w:r>
          </w:p>
        </w:tc>
      </w:tr>
      <w:tr w14:paraId="1EC2F073">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10E7">
            <w:pPr>
              <w:adjustRightInd w:val="0"/>
              <w:snapToGrid w:val="0"/>
              <w:jc w:val="center"/>
              <w:rPr>
                <w:rFonts w:ascii="仿宋_GB2312" w:hAnsi="仿宋_GB2312" w:eastAsia="仿宋_GB2312" w:cs="仿宋_GB2312"/>
                <w:color w:val="000000"/>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E6DC">
            <w:pPr>
              <w:adjustRightInd w:val="0"/>
              <w:snapToGrid w:val="0"/>
              <w:jc w:val="center"/>
              <w:rPr>
                <w:rFonts w:ascii="仿宋_GB2312" w:hAnsi="仿宋_GB2312" w:eastAsia="仿宋_GB2312" w:cs="仿宋_GB2312"/>
                <w:color w:val="000000"/>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9DF5">
            <w:pPr>
              <w:adjustRightInd w:val="0"/>
              <w:snapToGrid w:val="0"/>
              <w:jc w:val="center"/>
              <w:rPr>
                <w:rFonts w:ascii="仿宋_GB2312" w:hAnsi="仿宋_GB2312" w:eastAsia="仿宋_GB2312" w:cs="仿宋_GB2312"/>
                <w:color w:val="000000"/>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23D7">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扦插</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E461">
            <w:pPr>
              <w:adjustRightInd w:val="0"/>
              <w:snapToGrid w:val="0"/>
              <w:jc w:val="center"/>
              <w:rPr>
                <w:rFonts w:ascii="仿宋_GB2312" w:hAnsi="仿宋_GB2312" w:eastAsia="仿宋_GB2312" w:cs="仿宋_GB2312"/>
                <w:color w:val="00000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C5E8">
            <w:pPr>
              <w:adjustRightInd w:val="0"/>
              <w:snapToGrid w:val="0"/>
              <w:jc w:val="center"/>
              <w:rPr>
                <w:rFonts w:ascii="仿宋_GB2312" w:hAnsi="仿宋_GB2312" w:eastAsia="仿宋_GB2312" w:cs="仿宋_GB2312"/>
                <w:color w:val="000000"/>
              </w:rPr>
            </w:pPr>
          </w:p>
        </w:tc>
      </w:tr>
      <w:tr w14:paraId="0CD8263D">
        <w:tblPrEx>
          <w:tblCellMar>
            <w:top w:w="0" w:type="dxa"/>
            <w:left w:w="0" w:type="dxa"/>
            <w:bottom w:w="0" w:type="dxa"/>
            <w:right w:w="0" w:type="dxa"/>
          </w:tblCellMar>
        </w:tblPrEx>
        <w:trPr>
          <w:trHeight w:val="437"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5E5B">
            <w:pPr>
              <w:adjustRightInd w:val="0"/>
              <w:snapToGrid w:val="0"/>
              <w:jc w:val="center"/>
              <w:rPr>
                <w:rFonts w:ascii="仿宋_GB2312" w:hAnsi="仿宋_GB2312" w:eastAsia="仿宋_GB2312" w:cs="仿宋_GB2312"/>
                <w:color w:val="000000"/>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28FD">
            <w:pPr>
              <w:adjustRightInd w:val="0"/>
              <w:snapToGrid w:val="0"/>
              <w:jc w:val="center"/>
              <w:rPr>
                <w:rFonts w:ascii="仿宋_GB2312" w:hAnsi="仿宋_GB2312" w:eastAsia="仿宋_GB2312" w:cs="仿宋_GB2312"/>
                <w:color w:val="000000"/>
              </w:rPr>
            </w:pP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22CE">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休闲农业园区管理应用</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323F">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休闲农业园区创意活动策划</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62B8">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两个项目必选必考</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79B9">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w:t>
            </w:r>
          </w:p>
        </w:tc>
      </w:tr>
      <w:tr w14:paraId="6B2AA608">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F93C">
            <w:pPr>
              <w:adjustRightInd w:val="0"/>
              <w:snapToGrid w:val="0"/>
              <w:jc w:val="center"/>
              <w:rPr>
                <w:rFonts w:ascii="仿宋_GB2312" w:hAnsi="仿宋_GB2312" w:eastAsia="仿宋_GB2312" w:cs="仿宋_GB2312"/>
                <w:color w:val="000000"/>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D90E">
            <w:pPr>
              <w:adjustRightInd w:val="0"/>
              <w:snapToGrid w:val="0"/>
              <w:jc w:val="center"/>
              <w:rPr>
                <w:rFonts w:ascii="仿宋_GB2312" w:hAnsi="仿宋_GB2312" w:eastAsia="仿宋_GB2312" w:cs="仿宋_GB2312"/>
                <w:color w:val="000000"/>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CEAC">
            <w:pPr>
              <w:adjustRightInd w:val="0"/>
              <w:snapToGrid w:val="0"/>
              <w:jc w:val="center"/>
              <w:rPr>
                <w:rFonts w:ascii="仿宋_GB2312" w:hAnsi="仿宋_GB2312" w:eastAsia="仿宋_GB2312" w:cs="仿宋_GB2312"/>
                <w:color w:val="000000"/>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4B7F">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休闲农业园区经营管理</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0C2F">
            <w:pPr>
              <w:adjustRightInd w:val="0"/>
              <w:snapToGrid w:val="0"/>
              <w:jc w:val="center"/>
              <w:rPr>
                <w:rFonts w:ascii="仿宋_GB2312" w:hAnsi="仿宋_GB2312" w:eastAsia="仿宋_GB2312" w:cs="仿宋_GB2312"/>
                <w:color w:val="00000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19F5">
            <w:pPr>
              <w:adjustRightInd w:val="0"/>
              <w:snapToGrid w:val="0"/>
              <w:jc w:val="center"/>
              <w:rPr>
                <w:rFonts w:ascii="仿宋_GB2312" w:hAnsi="仿宋_GB2312" w:eastAsia="仿宋_GB2312" w:cs="仿宋_GB2312"/>
                <w:color w:val="000000"/>
              </w:rPr>
            </w:pPr>
          </w:p>
        </w:tc>
      </w:tr>
      <w:tr w14:paraId="7486DF50">
        <w:tblPrEx>
          <w:tblCellMar>
            <w:top w:w="0" w:type="dxa"/>
            <w:left w:w="0" w:type="dxa"/>
            <w:bottom w:w="0" w:type="dxa"/>
            <w:right w:w="0" w:type="dxa"/>
          </w:tblCellMar>
        </w:tblPrEx>
        <w:trPr>
          <w:trHeight w:val="810" w:hRule="atLeast"/>
        </w:trPr>
        <w:tc>
          <w:tcPr>
            <w:tcW w:w="44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E57F970">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3</w:t>
            </w:r>
          </w:p>
        </w:tc>
        <w:tc>
          <w:tcPr>
            <w:tcW w:w="147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E9431F3">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跨岗位综合技能</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2BEF">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休闲农业园区规划设计</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96E0">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休闲农业园区规划设计</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3EA2">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一个项目必选必考</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3F75">
            <w:pPr>
              <w:widowControl/>
              <w:adjustRightInd w:val="0"/>
              <w:snapToGrid w:val="0"/>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w:t>
            </w:r>
          </w:p>
        </w:tc>
      </w:tr>
      <w:tr w14:paraId="67E206C5">
        <w:tblPrEx>
          <w:tblCellMar>
            <w:top w:w="0" w:type="dxa"/>
            <w:left w:w="0" w:type="dxa"/>
            <w:bottom w:w="0" w:type="dxa"/>
            <w:right w:w="0" w:type="dxa"/>
          </w:tblCellMar>
        </w:tblPrEx>
        <w:trPr>
          <w:trHeight w:val="810" w:hRule="atLeast"/>
        </w:trPr>
        <w:tc>
          <w:tcPr>
            <w:tcW w:w="44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9A9E">
            <w:pPr>
              <w:widowControl/>
              <w:adjustRightInd w:val="0"/>
              <w:snapToGrid w:val="0"/>
              <w:jc w:val="center"/>
              <w:textAlignment w:val="center"/>
              <w:rPr>
                <w:rFonts w:hint="eastAsia" w:ascii="仿宋_GB2312" w:hAnsi="仿宋_GB2312" w:eastAsia="仿宋_GB2312" w:cs="仿宋_GB2312"/>
                <w:color w:val="000000"/>
                <w:kern w:val="0"/>
              </w:rPr>
            </w:pPr>
          </w:p>
        </w:tc>
        <w:tc>
          <w:tcPr>
            <w:tcW w:w="147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40A2">
            <w:pPr>
              <w:widowControl/>
              <w:adjustRightInd w:val="0"/>
              <w:snapToGrid w:val="0"/>
              <w:jc w:val="center"/>
              <w:textAlignment w:val="center"/>
              <w:rPr>
                <w:rFonts w:hint="eastAsia" w:ascii="仿宋_GB2312" w:hAnsi="仿宋_GB2312" w:eastAsia="仿宋_GB2312" w:cs="仿宋_GB2312"/>
                <w:color w:val="000000"/>
                <w:kern w:val="0"/>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3A63">
            <w:pPr>
              <w:widowControl/>
              <w:adjustRightInd w:val="0"/>
              <w:snapToGrid w:val="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休闲农业</w:t>
            </w:r>
            <w:r>
              <w:rPr>
                <w:rFonts w:hint="eastAsia" w:ascii="仿宋_GB2312" w:hAnsi="仿宋_GB2312" w:eastAsia="仿宋_GB2312" w:cs="仿宋_GB2312"/>
                <w:color w:val="000000"/>
                <w:kern w:val="0"/>
                <w:lang w:val="en-US" w:eastAsia="zh-CN"/>
              </w:rPr>
              <w:t>产品营销</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749F">
            <w:pPr>
              <w:widowControl/>
              <w:adjustRightInd w:val="0"/>
              <w:snapToGrid w:val="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休闲农业</w:t>
            </w:r>
            <w:r>
              <w:rPr>
                <w:rFonts w:hint="eastAsia" w:ascii="仿宋_GB2312" w:hAnsi="仿宋_GB2312" w:eastAsia="仿宋_GB2312" w:cs="仿宋_GB2312"/>
                <w:color w:val="000000"/>
                <w:kern w:val="0"/>
                <w:lang w:val="en-US" w:eastAsia="zh-CN"/>
              </w:rPr>
              <w:t>产品营销</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78DC">
            <w:pPr>
              <w:widowControl/>
              <w:adjustRightInd w:val="0"/>
              <w:snapToGrid w:val="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一个项目必选必考</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1422">
            <w:pPr>
              <w:widowControl/>
              <w:adjustRightInd w:val="0"/>
              <w:snapToGrid w:val="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w:t>
            </w:r>
          </w:p>
        </w:tc>
      </w:tr>
    </w:tbl>
    <w:p w14:paraId="438C338E">
      <w:pPr>
        <w:pStyle w:val="4"/>
        <w:keepNext w:val="0"/>
        <w:keepLines w:val="0"/>
        <w:pageBreakBefore w:val="0"/>
        <w:widowControl w:val="0"/>
        <w:kinsoku/>
        <w:wordWrap/>
        <w:overflowPunct/>
        <w:topLinePunct w:val="0"/>
        <w:autoSpaceDE w:val="0"/>
        <w:autoSpaceDN w:val="0"/>
        <w:bidi w:val="0"/>
        <w:spacing w:line="440" w:lineRule="exact"/>
        <w:ind w:left="358" w:right="-54" w:firstLine="638"/>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说明：明确模块、项目、试题抽取办法，以及参加不同模块考试的学生数量（比例），原则上所有模块都有学生参考，其中，参加核心技能考核的学生不少于参考学生的50%。</w:t>
      </w:r>
    </w:p>
    <w:p w14:paraId="4572163B">
      <w:pPr>
        <w:pStyle w:val="4"/>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bookmarkStart w:id="8" w:name="_GoBack"/>
      <w:bookmarkEnd w:id="8"/>
      <w:r>
        <w:rPr>
          <w:rFonts w:hint="eastAsia" w:ascii="仿宋" w:hAnsi="仿宋" w:eastAsia="仿宋" w:cs="仿宋"/>
          <w:b/>
          <w:bCs/>
          <w:color w:val="000000" w:themeColor="text1"/>
          <w:sz w:val="24"/>
          <w:szCs w:val="24"/>
          <w14:textFill>
            <w14:solidFill>
              <w14:schemeClr w14:val="tx1"/>
            </w14:solidFill>
          </w14:textFill>
        </w:rPr>
        <w:t>五、附录</w:t>
      </w:r>
    </w:p>
    <w:p w14:paraId="4589669E">
      <w:pPr>
        <w:pStyle w:val="4"/>
        <w:keepNext w:val="0"/>
        <w:keepLines w:val="0"/>
        <w:pageBreakBefore w:val="0"/>
        <w:widowControl w:val="0"/>
        <w:kinsoku/>
        <w:wordWrap/>
        <w:overflowPunct/>
        <w:topLinePunct w:val="0"/>
        <w:autoSpaceDE w:val="0"/>
        <w:autoSpaceDN w:val="0"/>
        <w:bidi w:val="0"/>
        <w:spacing w:line="440" w:lineRule="exact"/>
        <w:ind w:right="437"/>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1.相关法律法规</w:t>
      </w:r>
    </w:p>
    <w:p w14:paraId="42F8FFC3">
      <w:pPr>
        <w:pageBreakBefore w:val="0"/>
        <w:widowControl w:val="0"/>
        <w:kinsoku/>
        <w:wordWrap/>
        <w:overflowPunct/>
        <w:topLinePunct w:val="0"/>
        <w:autoSpaceDE/>
        <w:autoSpaceDN/>
        <w:bidi w:val="0"/>
        <w:adjustRightInd w:val="0"/>
        <w:snapToGrid w:val="0"/>
        <w:ind w:firstLine="435" w:firstLineChars="198"/>
        <w:textAlignment w:val="auto"/>
        <w:rPr>
          <w:rFonts w:ascii="仿宋_GB2312" w:hAnsi="仿宋_GB2312" w:eastAsia="仿宋_GB2312" w:cs="仿宋_GB2312"/>
        </w:rPr>
      </w:pPr>
      <w:r>
        <w:rPr>
          <w:rFonts w:hint="eastAsia" w:ascii="仿宋_GB2312" w:hAnsi="仿宋_GB2312" w:eastAsia="仿宋_GB2312" w:cs="仿宋_GB2312"/>
        </w:rPr>
        <w:t>《导游人员等级考核评定管理办法》</w:t>
      </w:r>
    </w:p>
    <w:p w14:paraId="0D881925">
      <w:pPr>
        <w:pageBreakBefore w:val="0"/>
        <w:widowControl w:val="0"/>
        <w:kinsoku/>
        <w:wordWrap/>
        <w:overflowPunct/>
        <w:topLinePunct w:val="0"/>
        <w:autoSpaceDE/>
        <w:autoSpaceDN/>
        <w:bidi w:val="0"/>
        <w:adjustRightInd w:val="0"/>
        <w:snapToGrid w:val="0"/>
        <w:ind w:firstLine="435" w:firstLineChars="198"/>
        <w:textAlignment w:val="auto"/>
        <w:rPr>
          <w:rFonts w:ascii="仿宋_GB2312" w:hAnsi="仿宋_GB2312" w:eastAsia="仿宋_GB2312" w:cs="仿宋_GB2312"/>
        </w:rPr>
      </w:pPr>
      <w:bookmarkStart w:id="6" w:name="bookmark94"/>
      <w:r>
        <w:rPr>
          <w:rFonts w:hint="eastAsia" w:ascii="仿宋_GB2312" w:hAnsi="仿宋_GB2312" w:eastAsia="仿宋_GB2312" w:cs="仿宋_GB2312"/>
        </w:rPr>
        <w:t>《导游人员管理条例》</w:t>
      </w:r>
    </w:p>
    <w:p w14:paraId="771B2B57">
      <w:pPr>
        <w:pageBreakBefore w:val="0"/>
        <w:widowControl w:val="0"/>
        <w:kinsoku/>
        <w:wordWrap/>
        <w:overflowPunct/>
        <w:topLinePunct w:val="0"/>
        <w:autoSpaceDE/>
        <w:autoSpaceDN/>
        <w:bidi w:val="0"/>
        <w:adjustRightInd w:val="0"/>
        <w:snapToGrid w:val="0"/>
        <w:ind w:firstLine="435" w:firstLineChars="198"/>
        <w:textAlignment w:val="auto"/>
        <w:rPr>
          <w:rFonts w:ascii="仿宋_GB2312" w:hAnsi="仿宋_GB2312" w:eastAsia="仿宋_GB2312" w:cs="仿宋_GB2312"/>
        </w:rPr>
      </w:pPr>
      <w:r>
        <w:rPr>
          <w:rFonts w:hint="eastAsia" w:ascii="仿宋_GB2312" w:hAnsi="仿宋_GB2312" w:eastAsia="仿宋_GB2312" w:cs="仿宋_GB2312"/>
        </w:rPr>
        <w:t>《导游人员管理实施办法》</w:t>
      </w:r>
    </w:p>
    <w:p w14:paraId="01E966CE">
      <w:pPr>
        <w:adjustRightInd w:val="0"/>
        <w:snapToGrid w:val="0"/>
        <w:ind w:firstLine="435" w:firstLineChars="198"/>
        <w:rPr>
          <w:rFonts w:ascii="仿宋_GB2312" w:hAnsi="仿宋_GB2312" w:eastAsia="仿宋_GB2312" w:cs="仿宋_GB2312"/>
        </w:rPr>
      </w:pPr>
      <w:r>
        <w:rPr>
          <w:rFonts w:hint="eastAsia" w:ascii="仿宋_GB2312" w:hAnsi="仿宋_GB2312" w:eastAsia="仿宋_GB2312" w:cs="仿宋_GB2312"/>
        </w:rPr>
        <w:t>《中华人民共和国旅游法》</w:t>
      </w:r>
    </w:p>
    <w:p w14:paraId="0120F19B">
      <w:pPr>
        <w:adjustRightInd w:val="0"/>
        <w:snapToGrid w:val="0"/>
        <w:ind w:firstLine="435" w:firstLineChars="198"/>
        <w:rPr>
          <w:rFonts w:ascii="仿宋_GB2312" w:hAnsi="仿宋_GB2312" w:eastAsia="仿宋_GB2312" w:cs="仿宋_GB2312"/>
        </w:rPr>
      </w:pPr>
      <w:r>
        <w:rPr>
          <w:rFonts w:hint="eastAsia" w:ascii="仿宋_GB2312" w:hAnsi="仿宋_GB2312" w:eastAsia="仿宋_GB2312" w:cs="仿宋_GB2312"/>
        </w:rPr>
        <w:t>《旅行社条例》</w:t>
      </w:r>
    </w:p>
    <w:p w14:paraId="47DAB279">
      <w:pPr>
        <w:pStyle w:val="8"/>
        <w:tabs>
          <w:tab w:val="left" w:pos="763"/>
        </w:tabs>
        <w:adjustRightInd w:val="0"/>
        <w:snapToGrid w:val="0"/>
        <w:spacing w:line="240" w:lineRule="auto"/>
        <w:ind w:firstLine="42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_GB2312" w:hAnsi="仿宋_GB2312" w:eastAsia="仿宋_GB2312" w:cs="仿宋_GB2312"/>
          <w:sz w:val="21"/>
          <w:szCs w:val="21"/>
          <w:lang w:val="en-US"/>
        </w:rPr>
        <w:t>《中华人民共和国城乡规划法》</w:t>
      </w:r>
      <w:bookmarkEnd w:id="6"/>
      <w:bookmarkStart w:id="7" w:name="bookmark95"/>
      <w:bookmarkEnd w:id="7"/>
    </w:p>
    <w:p w14:paraId="3870D1F3">
      <w:pPr>
        <w:pStyle w:val="4"/>
        <w:keepNext w:val="0"/>
        <w:keepLines w:val="0"/>
        <w:pageBreakBefore w:val="0"/>
        <w:widowControl w:val="0"/>
        <w:kinsoku/>
        <w:wordWrap/>
        <w:overflowPunct/>
        <w:topLinePunct w:val="0"/>
        <w:autoSpaceDE w:val="0"/>
        <w:autoSpaceDN w:val="0"/>
        <w:bidi w:val="0"/>
        <w:spacing w:line="440" w:lineRule="exact"/>
        <w:ind w:right="437"/>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2.相关规范与标准</w:t>
      </w:r>
    </w:p>
    <w:p w14:paraId="15DDC4DE">
      <w:pPr>
        <w:pStyle w:val="8"/>
        <w:tabs>
          <w:tab w:val="left" w:pos="763"/>
        </w:tabs>
        <w:adjustRightInd w:val="0"/>
        <w:snapToGrid w:val="0"/>
        <w:spacing w:line="240" w:lineRule="auto"/>
        <w:ind w:firstLine="420" w:firstLineChars="200"/>
        <w:rPr>
          <w:rFonts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《导游服务质量》（GB/T 15971—1995）</w:t>
      </w:r>
    </w:p>
    <w:p w14:paraId="3C5B86B0">
      <w:pPr>
        <w:pStyle w:val="8"/>
        <w:tabs>
          <w:tab w:val="left" w:pos="763"/>
        </w:tabs>
        <w:adjustRightInd w:val="0"/>
        <w:snapToGrid w:val="0"/>
        <w:spacing w:line="240" w:lineRule="auto"/>
        <w:ind w:firstLine="420" w:firstLineChars="200"/>
        <w:rPr>
          <w:rFonts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《风景园林图例图示标准》(CJJ67(95)</w:t>
      </w:r>
    </w:p>
    <w:p w14:paraId="0DCCA977">
      <w:pPr>
        <w:adjustRightInd w:val="0"/>
        <w:snapToGrid w:val="0"/>
        <w:ind w:firstLine="440" w:firstLineChars="200"/>
        <w:rPr>
          <w:rFonts w:ascii="仿宋_GB2312" w:hAnsi="仿宋_GB2312" w:eastAsia="仿宋_GB2312" w:cs="仿宋_GB2312"/>
        </w:rPr>
      </w:pPr>
      <w:r>
        <w:rPr>
          <w:rFonts w:hint="eastAsia" w:ascii="仿宋_GB2312" w:hAnsi="仿宋_GB2312" w:eastAsia="仿宋_GB2312" w:cs="仿宋_GB2312"/>
        </w:rPr>
        <w:t>《公园设计规范》(CJJ41(92)</w:t>
      </w:r>
    </w:p>
    <w:p w14:paraId="619400AF">
      <w:pPr>
        <w:pStyle w:val="8"/>
        <w:tabs>
          <w:tab w:val="left" w:pos="763"/>
        </w:tabs>
        <w:adjustRightInd w:val="0"/>
        <w:snapToGrid w:val="0"/>
        <w:spacing w:line="240" w:lineRule="auto"/>
        <w:ind w:firstLine="420" w:firstLineChars="200"/>
        <w:rPr>
          <w:rFonts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《总图制图标准》(GB/T50103(2001)</w:t>
      </w:r>
    </w:p>
    <w:p w14:paraId="2C4724C4">
      <w:pPr>
        <w:adjustRightInd w:val="0"/>
        <w:snapToGrid w:val="0"/>
        <w:ind w:firstLine="440" w:firstLineChars="200"/>
        <w:rPr>
          <w:rFonts w:ascii="仿宋_GB2312" w:hAnsi="仿宋_GB2312" w:eastAsia="仿宋_GB2312" w:cs="仿宋_GB2312"/>
        </w:rPr>
      </w:pPr>
      <w:r>
        <w:rPr>
          <w:rFonts w:hint="eastAsia" w:ascii="仿宋_GB2312" w:hAnsi="仿宋_GB2312" w:eastAsia="仿宋_GB2312" w:cs="仿宋_GB2312"/>
        </w:rPr>
        <w:t>《花卉与观赏苗木品种鉴定规范》（DB32/T 2110-2012）</w:t>
      </w:r>
    </w:p>
    <w:p w14:paraId="1730CCC4">
      <w:pPr>
        <w:adjustRightInd w:val="0"/>
        <w:snapToGrid w:val="0"/>
        <w:ind w:firstLine="435" w:firstLineChars="198"/>
        <w:rPr>
          <w:rFonts w:ascii="仿宋_GB2312" w:hAnsi="仿宋_GB2312" w:eastAsia="仿宋_GB2312" w:cs="仿宋_GB2312"/>
        </w:rPr>
      </w:pPr>
      <w:r>
        <w:rPr>
          <w:rFonts w:hint="eastAsia" w:ascii="仿宋_GB2312" w:hAnsi="仿宋_GB2312" w:eastAsia="仿宋_GB2312" w:cs="仿宋_GB2312"/>
        </w:rPr>
        <w:t>《花卉种苗组培快繁技术规程》（NY/T 2306-2013）</w:t>
      </w:r>
    </w:p>
    <w:p w14:paraId="72BBE534">
      <w:pPr>
        <w:adjustRightInd w:val="0"/>
        <w:snapToGrid w:val="0"/>
        <w:ind w:firstLine="435" w:firstLineChars="198"/>
        <w:rPr>
          <w:rFonts w:ascii="仿宋_GB2312" w:hAnsi="仿宋_GB2312" w:eastAsia="仿宋_GB2312" w:cs="仿宋_GB2312"/>
        </w:rPr>
      </w:pPr>
      <w:r>
        <w:rPr>
          <w:rFonts w:hint="eastAsia" w:ascii="仿宋_GB2312" w:hAnsi="仿宋_GB2312" w:eastAsia="仿宋_GB2312" w:cs="仿宋_GB2312"/>
        </w:rPr>
        <w:t>《花卉栽培基质》（DB11/T 770-2010）</w:t>
      </w:r>
    </w:p>
    <w:p w14:paraId="528835DD">
      <w:pPr>
        <w:adjustRightInd w:val="0"/>
        <w:snapToGrid w:val="0"/>
        <w:ind w:firstLine="435" w:firstLineChars="198"/>
        <w:rPr>
          <w:rFonts w:ascii="仿宋_GB2312" w:hAnsi="仿宋_GB2312" w:eastAsia="仿宋_GB2312" w:cs="仿宋_GB2312"/>
        </w:rPr>
      </w:pPr>
      <w:r>
        <w:rPr>
          <w:rFonts w:hint="eastAsia" w:ascii="仿宋_GB2312" w:hAnsi="仿宋_GB2312" w:eastAsia="仿宋_GB2312" w:cs="仿宋_GB2312"/>
        </w:rPr>
        <w:t>《花卉检验技术规范》（NY/T 1656-2008）</w:t>
      </w:r>
    </w:p>
    <w:p w14:paraId="29E29973">
      <w:pPr>
        <w:adjustRightInd w:val="0"/>
        <w:snapToGrid w:val="0"/>
        <w:ind w:firstLine="435" w:firstLineChars="198"/>
        <w:rPr>
          <w:rFonts w:ascii="仿宋_GB2312" w:hAnsi="仿宋_GB2312" w:eastAsia="仿宋_GB2312" w:cs="仿宋_GB2312"/>
        </w:rPr>
      </w:pPr>
      <w:r>
        <w:rPr>
          <w:rFonts w:hint="eastAsia" w:ascii="仿宋_GB2312" w:hAnsi="仿宋_GB2312" w:eastAsia="仿宋_GB2312" w:cs="仿宋_GB2312"/>
        </w:rPr>
        <w:t>《蔬菜育苗基质》（NY/T 2118-2012）</w:t>
      </w:r>
    </w:p>
    <w:p w14:paraId="6DF54236">
      <w:pPr>
        <w:adjustRightInd w:val="0"/>
        <w:snapToGrid w:val="0"/>
        <w:ind w:firstLine="435" w:firstLineChars="198"/>
        <w:rPr>
          <w:rFonts w:hint="eastAsia" w:ascii="黑体" w:hAnsi="黑体" w:eastAsia="黑体"/>
          <w:color w:val="000000"/>
        </w:rPr>
      </w:pPr>
      <w:r>
        <w:rPr>
          <w:rFonts w:hint="eastAsia" w:ascii="仿宋_GB2312" w:hAnsi="仿宋_GB2312" w:eastAsia="仿宋_GB2312" w:cs="仿宋_GB2312"/>
        </w:rPr>
        <w:t>《蔬菜穴盘育苗 通则》（NY/T 2119-2012）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9F161AB"/>
    <w:rsid w:val="0BF50685"/>
    <w:rsid w:val="1094076D"/>
    <w:rsid w:val="1D4666F2"/>
    <w:rsid w:val="28463A4A"/>
    <w:rsid w:val="30B33C47"/>
    <w:rsid w:val="49F161AB"/>
    <w:rsid w:val="54B37755"/>
    <w:rsid w:val="7B69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semiHidden/>
    <w:unhideWhenUsed/>
    <w:qFormat/>
    <w:uiPriority w:val="0"/>
    <w:pPr>
      <w:spacing w:before="61"/>
      <w:ind w:firstLine="200" w:firstLineChars="200"/>
      <w:outlineLvl w:val="1"/>
    </w:pPr>
    <w:rPr>
      <w:rFonts w:eastAsia="方正小标宋简体"/>
      <w:sz w:val="44"/>
      <w:szCs w:val="36"/>
    </w:rPr>
  </w:style>
  <w:style w:type="paragraph" w:styleId="3">
    <w:name w:val="heading 3"/>
    <w:basedOn w:val="1"/>
    <w:next w:val="1"/>
    <w:semiHidden/>
    <w:unhideWhenUsed/>
    <w:qFormat/>
    <w:uiPriority w:val="0"/>
    <w:pPr>
      <w:keepNext/>
      <w:keepLines/>
      <w:spacing w:before="260" w:after="260"/>
      <w:outlineLvl w:val="2"/>
    </w:pPr>
    <w:rPr>
      <w:rFonts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_GB2312" w:hAnsi="仿宋_GB2312" w:eastAsia="仿宋_GB2312" w:cs="仿宋_GB2312"/>
      <w:sz w:val="32"/>
      <w:szCs w:val="32"/>
    </w:rPr>
  </w:style>
  <w:style w:type="paragraph" w:styleId="7">
    <w:name w:val="List Paragraph"/>
    <w:basedOn w:val="1"/>
    <w:qFormat/>
    <w:uiPriority w:val="99"/>
    <w:pPr>
      <w:ind w:firstLine="420" w:firstLineChars="200"/>
    </w:pPr>
  </w:style>
  <w:style w:type="paragraph" w:customStyle="1" w:styleId="8">
    <w:name w:val="Body text|1"/>
    <w:basedOn w:val="1"/>
    <w:qFormat/>
    <w:uiPriority w:val="99"/>
    <w:pPr>
      <w:spacing w:line="341" w:lineRule="auto"/>
      <w:ind w:firstLine="400"/>
    </w:pPr>
    <w:rPr>
      <w:rFonts w:ascii="宋体" w:hAnsi="宋体" w:eastAsia="宋体" w:cs="宋体"/>
      <w:sz w:val="19"/>
      <w:szCs w:val="19"/>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6191</Words>
  <Characters>6365</Characters>
  <Lines>0</Lines>
  <Paragraphs>0</Paragraphs>
  <TotalTime>5</TotalTime>
  <ScaleCrop>false</ScaleCrop>
  <LinksUpToDate>false</LinksUpToDate>
  <CharactersWithSpaces>6425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2023-08-30T03:25:00Z</dcterms:created>
  <dc:creator>vicky</dc:creator>
  <cp:lastModifiedBy>vicky</cp:lastModifiedBy>
  <dcterms:modified xsi:type="dcterms:W3CDTF">2024-10-08T12:30:00Z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0DAF64140222409E9ED526A691799DB3_11</vt:lpwstr>
  </property>
</Properties>
</file>