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30090">
      <w:pPr>
        <w:autoSpaceDE w:val="0"/>
        <w:autoSpaceDN w:val="0"/>
        <w:adjustRightInd w:val="0"/>
        <w:spacing w:line="360" w:lineRule="auto"/>
        <w:jc w:val="left"/>
        <w:rPr>
          <w:rFonts w:ascii="黑体" w:eastAsia="黑体" w:cs="黑体"/>
          <w:color w:val="000000" w:themeColor="text1"/>
          <w:kern w:val="0"/>
          <w:sz w:val="24"/>
          <w14:textFill>
            <w14:solidFill>
              <w14:schemeClr w14:val="tx1"/>
            </w14:solidFill>
          </w14:textFill>
        </w:rPr>
      </w:pPr>
    </w:p>
    <w:p w14:paraId="797980F5">
      <w:pPr>
        <w:autoSpaceDE w:val="0"/>
        <w:autoSpaceDN w:val="0"/>
        <w:adjustRightInd w:val="0"/>
        <w:spacing w:line="360" w:lineRule="auto"/>
        <w:jc w:val="left"/>
        <w:rPr>
          <w:rFonts w:ascii="黑体" w:eastAsia="黑体"/>
          <w:color w:val="000000" w:themeColor="text1"/>
          <w:kern w:val="0"/>
          <w:sz w:val="24"/>
          <w14:textFill>
            <w14:solidFill>
              <w14:schemeClr w14:val="tx1"/>
            </w14:solidFill>
          </w14:textFill>
        </w:rPr>
      </w:pPr>
    </w:p>
    <w:p w14:paraId="0B90E0A7">
      <w:pPr>
        <w:autoSpaceDE w:val="0"/>
        <w:autoSpaceDN w:val="0"/>
        <w:adjustRightInd w:val="0"/>
        <w:spacing w:line="360" w:lineRule="auto"/>
        <w:jc w:val="left"/>
        <w:rPr>
          <w:rFonts w:ascii="黑体" w:eastAsia="黑体"/>
          <w:color w:val="000000" w:themeColor="text1"/>
          <w:kern w:val="0"/>
          <w:sz w:val="24"/>
          <w14:textFill>
            <w14:solidFill>
              <w14:schemeClr w14:val="tx1"/>
            </w14:solidFill>
          </w14:textFill>
        </w:rPr>
      </w:pPr>
    </w:p>
    <w:p w14:paraId="44D18461">
      <w:pPr>
        <w:autoSpaceDE w:val="0"/>
        <w:autoSpaceDN w:val="0"/>
        <w:adjustRightInd w:val="0"/>
        <w:spacing w:line="360" w:lineRule="auto"/>
        <w:jc w:val="left"/>
        <w:rPr>
          <w:rFonts w:ascii="黑体" w:eastAsia="黑体"/>
          <w:color w:val="000000" w:themeColor="text1"/>
          <w:kern w:val="0"/>
          <w:sz w:val="24"/>
          <w14:textFill>
            <w14:solidFill>
              <w14:schemeClr w14:val="tx1"/>
            </w14:solidFill>
          </w14:textFill>
        </w:rPr>
      </w:pPr>
    </w:p>
    <w:p w14:paraId="45551F61">
      <w:pPr>
        <w:keepNext w:val="0"/>
        <w:keepLines w:val="0"/>
        <w:pageBreakBefore w:val="0"/>
        <w:widowControl w:val="0"/>
        <w:kinsoku/>
        <w:wordWrap/>
        <w:overflowPunct/>
        <w:topLinePunct w:val="0"/>
        <w:autoSpaceDE w:val="0"/>
        <w:autoSpaceDN w:val="0"/>
        <w:bidi w:val="0"/>
        <w:adjustRightInd w:val="0"/>
        <w:snapToGrid/>
        <w:spacing w:line="360" w:lineRule="auto"/>
        <w:ind w:firstLine="0"/>
        <w:jc w:val="center"/>
        <w:textAlignment w:val="auto"/>
        <w:rPr>
          <w:rFonts w:ascii="黑体" w:eastAsia="黑体"/>
          <w:color w:val="000000" w:themeColor="text1"/>
          <w:kern w:val="0"/>
          <w:sz w:val="56"/>
          <w:szCs w:val="48"/>
          <w14:textFill>
            <w14:solidFill>
              <w14:schemeClr w14:val="tx1"/>
            </w14:solidFill>
          </w14:textFill>
        </w:rPr>
      </w:pPr>
      <w:r>
        <w:rPr>
          <w:rFonts w:hint="eastAsia" w:ascii="黑体" w:eastAsia="黑体"/>
          <w:color w:val="000000" w:themeColor="text1"/>
          <w:kern w:val="0"/>
          <w:sz w:val="56"/>
          <w:szCs w:val="48"/>
          <w14:textFill>
            <w14:solidFill>
              <w14:schemeClr w14:val="tx1"/>
            </w14:solidFill>
          </w14:textFill>
        </w:rPr>
        <w:t>湖南生物机电职业技术学院</w:t>
      </w:r>
    </w:p>
    <w:p w14:paraId="6DA1A720">
      <w:pPr>
        <w:keepNext w:val="0"/>
        <w:keepLines w:val="0"/>
        <w:pageBreakBefore w:val="0"/>
        <w:widowControl w:val="0"/>
        <w:kinsoku/>
        <w:wordWrap/>
        <w:overflowPunct/>
        <w:topLinePunct w:val="0"/>
        <w:autoSpaceDE w:val="0"/>
        <w:autoSpaceDN w:val="0"/>
        <w:bidi w:val="0"/>
        <w:adjustRightInd w:val="0"/>
        <w:snapToGrid/>
        <w:spacing w:line="360" w:lineRule="auto"/>
        <w:ind w:firstLine="0"/>
        <w:jc w:val="center"/>
        <w:textAlignment w:val="auto"/>
        <w:rPr>
          <w:rFonts w:ascii="黑体" w:eastAsia="黑体"/>
          <w:color w:val="000000" w:themeColor="text1"/>
          <w:kern w:val="0"/>
          <w:sz w:val="56"/>
          <w:szCs w:val="48"/>
          <w14:textFill>
            <w14:solidFill>
              <w14:schemeClr w14:val="tx1"/>
            </w14:solidFill>
          </w14:textFill>
        </w:rPr>
      </w:pPr>
      <w:r>
        <w:rPr>
          <w:rFonts w:hint="eastAsia" w:ascii="黑体" w:eastAsia="黑体"/>
          <w:color w:val="000000" w:themeColor="text1"/>
          <w:kern w:val="0"/>
          <w:sz w:val="56"/>
          <w:szCs w:val="48"/>
          <w14:textFill>
            <w14:solidFill>
              <w14:schemeClr w14:val="tx1"/>
            </w14:solidFill>
          </w14:textFill>
        </w:rPr>
        <w:t>学生专业技能考核标准</w:t>
      </w:r>
    </w:p>
    <w:p w14:paraId="6D955D20">
      <w:pPr>
        <w:keepNext w:val="0"/>
        <w:keepLines w:val="0"/>
        <w:pageBreakBefore w:val="0"/>
        <w:widowControl w:val="0"/>
        <w:kinsoku/>
        <w:wordWrap/>
        <w:overflowPunct/>
        <w:topLinePunct w:val="0"/>
        <w:autoSpaceDE w:val="0"/>
        <w:autoSpaceDN w:val="0"/>
        <w:bidi w:val="0"/>
        <w:adjustRightInd w:val="0"/>
        <w:snapToGrid/>
        <w:spacing w:line="360" w:lineRule="auto"/>
        <w:ind w:firstLine="0"/>
        <w:jc w:val="center"/>
        <w:textAlignment w:val="auto"/>
        <w:rPr>
          <w:rFonts w:ascii="黑体" w:eastAsia="黑体"/>
          <w:color w:val="000000" w:themeColor="text1"/>
          <w:kern w:val="0"/>
          <w:sz w:val="48"/>
          <w:szCs w:val="48"/>
          <w14:textFill>
            <w14:solidFill>
              <w14:schemeClr w14:val="tx1"/>
            </w14:solidFill>
          </w14:textFill>
        </w:rPr>
      </w:pPr>
    </w:p>
    <w:p w14:paraId="1622810D">
      <w:pPr>
        <w:autoSpaceDE w:val="0"/>
        <w:autoSpaceDN w:val="0"/>
        <w:adjustRightInd w:val="0"/>
        <w:spacing w:line="360" w:lineRule="auto"/>
        <w:ind w:firstLine="960"/>
        <w:jc w:val="center"/>
        <w:rPr>
          <w:rFonts w:ascii="黑体" w:eastAsia="黑体"/>
          <w:color w:val="000000" w:themeColor="text1"/>
          <w:kern w:val="0"/>
          <w:sz w:val="48"/>
          <w:szCs w:val="48"/>
          <w14:textFill>
            <w14:solidFill>
              <w14:schemeClr w14:val="tx1"/>
            </w14:solidFill>
          </w14:textFill>
        </w:rPr>
      </w:pPr>
    </w:p>
    <w:p w14:paraId="44BD7CE8">
      <w:pPr>
        <w:autoSpaceDE w:val="0"/>
        <w:autoSpaceDN w:val="0"/>
        <w:adjustRightInd w:val="0"/>
        <w:spacing w:line="360" w:lineRule="auto"/>
        <w:ind w:firstLine="960"/>
        <w:jc w:val="center"/>
        <w:rPr>
          <w:rFonts w:ascii="黑体" w:eastAsia="黑体"/>
          <w:color w:val="000000" w:themeColor="text1"/>
          <w:kern w:val="0"/>
          <w:sz w:val="48"/>
          <w:szCs w:val="48"/>
          <w14:textFill>
            <w14:solidFill>
              <w14:schemeClr w14:val="tx1"/>
            </w14:solidFill>
          </w14:textFill>
        </w:rPr>
      </w:pPr>
    </w:p>
    <w:p w14:paraId="346D9810">
      <w:pPr>
        <w:autoSpaceDE w:val="0"/>
        <w:autoSpaceDN w:val="0"/>
        <w:adjustRightInd w:val="0"/>
        <w:spacing w:line="360" w:lineRule="auto"/>
        <w:ind w:firstLine="960"/>
        <w:jc w:val="center"/>
        <w:rPr>
          <w:rFonts w:ascii="黑体" w:eastAsia="黑体"/>
          <w:color w:val="000000" w:themeColor="text1"/>
          <w:kern w:val="0"/>
          <w:sz w:val="48"/>
          <w:szCs w:val="48"/>
          <w14:textFill>
            <w14:solidFill>
              <w14:schemeClr w14:val="tx1"/>
            </w14:solidFill>
          </w14:textFill>
        </w:rPr>
      </w:pPr>
    </w:p>
    <w:p w14:paraId="19EF4557">
      <w:pPr>
        <w:autoSpaceDE w:val="0"/>
        <w:autoSpaceDN w:val="0"/>
        <w:adjustRightInd w:val="0"/>
        <w:spacing w:line="360" w:lineRule="auto"/>
        <w:jc w:val="both"/>
        <w:rPr>
          <w:rFonts w:ascii="黑体" w:eastAsia="黑体"/>
          <w:color w:val="000000" w:themeColor="text1"/>
          <w:kern w:val="0"/>
          <w:sz w:val="48"/>
          <w:szCs w:val="48"/>
          <w14:textFill>
            <w14:solidFill>
              <w14:schemeClr w14:val="tx1"/>
            </w14:solidFill>
          </w14:textFill>
        </w:rPr>
      </w:pPr>
    </w:p>
    <w:p w14:paraId="0B43EB15">
      <w:pPr>
        <w:autoSpaceDE w:val="0"/>
        <w:autoSpaceDN w:val="0"/>
        <w:adjustRightInd w:val="0"/>
        <w:spacing w:line="360" w:lineRule="auto"/>
        <w:ind w:firstLine="960"/>
        <w:jc w:val="center"/>
        <w:rPr>
          <w:rFonts w:ascii="黑体" w:eastAsia="黑体"/>
          <w:color w:val="000000" w:themeColor="text1"/>
          <w:kern w:val="0"/>
          <w:sz w:val="48"/>
          <w:szCs w:val="48"/>
          <w14:textFill>
            <w14:solidFill>
              <w14:schemeClr w14:val="tx1"/>
            </w14:solidFill>
          </w14:textFill>
        </w:rPr>
      </w:pPr>
    </w:p>
    <w:p w14:paraId="479E3B40">
      <w:pPr>
        <w:keepNext w:val="0"/>
        <w:keepLines w:val="0"/>
        <w:pageBreakBefore w:val="0"/>
        <w:widowControl w:val="0"/>
        <w:kinsoku/>
        <w:wordWrap/>
        <w:overflowPunct/>
        <w:topLinePunct w:val="0"/>
        <w:autoSpaceDE w:val="0"/>
        <w:autoSpaceDN w:val="0"/>
        <w:bidi w:val="0"/>
        <w:adjustRightInd w:val="0"/>
        <w:snapToGrid/>
        <w:spacing w:line="360" w:lineRule="auto"/>
        <w:ind w:firstLine="0"/>
        <w:jc w:val="center"/>
        <w:textAlignment w:val="auto"/>
        <w:rPr>
          <w:rFonts w:ascii="黑体" w:eastAsia="黑体"/>
          <w:color w:val="000000" w:themeColor="text1"/>
          <w:kern w:val="0"/>
          <w:sz w:val="72"/>
          <w:szCs w:val="48"/>
          <w14:textFill>
            <w14:solidFill>
              <w14:schemeClr w14:val="tx1"/>
            </w14:solidFill>
          </w14:textFill>
        </w:rPr>
      </w:pPr>
      <w:r>
        <w:rPr>
          <w:rFonts w:hint="eastAsia" w:ascii="黑体" w:eastAsia="黑体"/>
          <w:color w:val="000000" w:themeColor="text1"/>
          <w:kern w:val="0"/>
          <w:sz w:val="72"/>
          <w:szCs w:val="48"/>
          <w14:textFill>
            <w14:solidFill>
              <w14:schemeClr w14:val="tx1"/>
            </w14:solidFill>
          </w14:textFill>
        </w:rPr>
        <w:t>园艺技术</w:t>
      </w:r>
    </w:p>
    <w:p w14:paraId="1C53F00D">
      <w:pPr>
        <w:autoSpaceDE w:val="0"/>
        <w:autoSpaceDN w:val="0"/>
        <w:adjustRightInd w:val="0"/>
        <w:spacing w:line="360" w:lineRule="auto"/>
        <w:ind w:firstLine="960"/>
        <w:jc w:val="center"/>
        <w:rPr>
          <w:rFonts w:ascii="黑体" w:eastAsia="黑体"/>
          <w:color w:val="000000" w:themeColor="text1"/>
          <w:kern w:val="0"/>
          <w:sz w:val="48"/>
          <w:szCs w:val="48"/>
          <w14:textFill>
            <w14:solidFill>
              <w14:schemeClr w14:val="tx1"/>
            </w14:solidFill>
          </w14:textFill>
        </w:rPr>
      </w:pPr>
    </w:p>
    <w:p w14:paraId="5B2CE87B">
      <w:pPr>
        <w:autoSpaceDE w:val="0"/>
        <w:autoSpaceDN w:val="0"/>
        <w:adjustRightInd w:val="0"/>
        <w:spacing w:line="360" w:lineRule="auto"/>
        <w:ind w:firstLine="960"/>
        <w:jc w:val="center"/>
        <w:rPr>
          <w:rFonts w:ascii="黑体" w:eastAsia="黑体"/>
          <w:color w:val="000000" w:themeColor="text1"/>
          <w:kern w:val="0"/>
          <w:sz w:val="48"/>
          <w:szCs w:val="48"/>
          <w14:textFill>
            <w14:solidFill>
              <w14:schemeClr w14:val="tx1"/>
            </w14:solidFill>
          </w14:textFill>
        </w:rPr>
      </w:pPr>
    </w:p>
    <w:p w14:paraId="64DF94A4">
      <w:pPr>
        <w:autoSpaceDE w:val="0"/>
        <w:autoSpaceDN w:val="0"/>
        <w:adjustRightInd w:val="0"/>
        <w:spacing w:line="360" w:lineRule="auto"/>
        <w:ind w:firstLine="960"/>
        <w:jc w:val="center"/>
        <w:rPr>
          <w:rFonts w:ascii="黑体" w:eastAsia="黑体"/>
          <w:color w:val="000000" w:themeColor="text1"/>
          <w:kern w:val="0"/>
          <w:sz w:val="48"/>
          <w:szCs w:val="48"/>
          <w14:textFill>
            <w14:solidFill>
              <w14:schemeClr w14:val="tx1"/>
            </w14:solidFill>
          </w14:textFill>
        </w:rPr>
      </w:pPr>
    </w:p>
    <w:p w14:paraId="70564F3C">
      <w:pPr>
        <w:autoSpaceDE w:val="0"/>
        <w:autoSpaceDN w:val="0"/>
        <w:adjustRightInd w:val="0"/>
        <w:spacing w:line="360" w:lineRule="auto"/>
        <w:ind w:firstLine="960"/>
        <w:jc w:val="center"/>
        <w:rPr>
          <w:rFonts w:ascii="黑体" w:eastAsia="黑体"/>
          <w:color w:val="000000" w:themeColor="text1"/>
          <w:kern w:val="0"/>
          <w:sz w:val="48"/>
          <w:szCs w:val="48"/>
          <w14:textFill>
            <w14:solidFill>
              <w14:schemeClr w14:val="tx1"/>
            </w14:solidFill>
          </w14:textFill>
        </w:rPr>
      </w:pPr>
    </w:p>
    <w:p w14:paraId="3A2AB412">
      <w:pPr>
        <w:autoSpaceDE w:val="0"/>
        <w:autoSpaceDN w:val="0"/>
        <w:adjustRightInd w:val="0"/>
        <w:spacing w:line="360" w:lineRule="auto"/>
        <w:ind w:firstLine="960"/>
        <w:jc w:val="center"/>
        <w:rPr>
          <w:rFonts w:ascii="黑体" w:eastAsia="黑体"/>
          <w:color w:val="000000" w:themeColor="text1"/>
          <w:kern w:val="0"/>
          <w:sz w:val="48"/>
          <w:szCs w:val="48"/>
          <w14:textFill>
            <w14:solidFill>
              <w14:schemeClr w14:val="tx1"/>
            </w14:solidFill>
          </w14:textFill>
        </w:rPr>
      </w:pPr>
    </w:p>
    <w:p w14:paraId="134AF95F">
      <w:pPr>
        <w:autoSpaceDE w:val="0"/>
        <w:autoSpaceDN w:val="0"/>
        <w:adjustRightInd w:val="0"/>
        <w:spacing w:line="360" w:lineRule="auto"/>
        <w:ind w:firstLine="960"/>
        <w:jc w:val="center"/>
        <w:rPr>
          <w:rFonts w:ascii="黑体" w:eastAsia="黑体"/>
          <w:color w:val="000000" w:themeColor="text1"/>
          <w:kern w:val="0"/>
          <w:sz w:val="48"/>
          <w:szCs w:val="48"/>
          <w14:textFill>
            <w14:solidFill>
              <w14:schemeClr w14:val="tx1"/>
            </w14:solidFill>
          </w14:textFill>
        </w:rPr>
      </w:pPr>
    </w:p>
    <w:p w14:paraId="3E4D7B64">
      <w:pPr>
        <w:keepNext w:val="0"/>
        <w:keepLines w:val="0"/>
        <w:pageBreakBefore w:val="0"/>
        <w:widowControl w:val="0"/>
        <w:kinsoku/>
        <w:wordWrap/>
        <w:overflowPunct/>
        <w:topLinePunct w:val="0"/>
        <w:autoSpaceDE w:val="0"/>
        <w:autoSpaceDN w:val="0"/>
        <w:bidi w:val="0"/>
        <w:adjustRightInd w:val="0"/>
        <w:spacing w:line="360" w:lineRule="auto"/>
        <w:ind w:firstLine="0"/>
        <w:jc w:val="center"/>
        <w:textAlignment w:val="auto"/>
        <w:rPr>
          <w:rFonts w:ascii="黑体" w:eastAsia="黑体"/>
          <w:color w:val="000000" w:themeColor="text1"/>
          <w:kern w:val="0"/>
          <w:sz w:val="32"/>
          <w:szCs w:val="32"/>
          <w14:textFill>
            <w14:solidFill>
              <w14:schemeClr w14:val="tx1"/>
            </w14:solidFill>
          </w14:textFill>
        </w:rPr>
      </w:pPr>
      <w:r>
        <w:rPr>
          <w:rFonts w:hint="eastAsia" w:ascii="黑体" w:eastAsia="黑体"/>
          <w:color w:val="000000" w:themeColor="text1"/>
          <w:kern w:val="0"/>
          <w:sz w:val="32"/>
          <w:szCs w:val="32"/>
          <w14:textFill>
            <w14:solidFill>
              <w14:schemeClr w14:val="tx1"/>
            </w14:solidFill>
          </w14:textFill>
        </w:rPr>
        <w:t>湖南生物机电职业技术学院</w:t>
      </w:r>
    </w:p>
    <w:p w14:paraId="6CA266B9">
      <w:pPr>
        <w:keepNext w:val="0"/>
        <w:keepLines w:val="0"/>
        <w:pageBreakBefore w:val="0"/>
        <w:widowControl w:val="0"/>
        <w:kinsoku/>
        <w:wordWrap/>
        <w:overflowPunct/>
        <w:topLinePunct w:val="0"/>
        <w:autoSpaceDE w:val="0"/>
        <w:autoSpaceDN w:val="0"/>
        <w:bidi w:val="0"/>
        <w:snapToGrid w:val="0"/>
        <w:spacing w:line="360" w:lineRule="auto"/>
        <w:ind w:firstLine="0"/>
        <w:jc w:val="center"/>
        <w:textAlignment w:val="auto"/>
        <w:rPr>
          <w:rFonts w:eastAsia="黑体"/>
          <w:b/>
          <w:color w:val="000000" w:themeColor="text1"/>
          <w:sz w:val="32"/>
          <w:szCs w:val="32"/>
          <w14:textFill>
            <w14:solidFill>
              <w14:schemeClr w14:val="tx1"/>
            </w14:solidFill>
          </w14:textFill>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r>
        <w:rPr>
          <w:rFonts w:eastAsia="黑体"/>
          <w:color w:val="000000" w:themeColor="text1"/>
          <w:kern w:val="0"/>
          <w:sz w:val="32"/>
          <w:szCs w:val="32"/>
          <w14:textFill>
            <w14:solidFill>
              <w14:schemeClr w14:val="tx1"/>
            </w14:solidFill>
          </w14:textFill>
        </w:rPr>
        <w:t>202</w:t>
      </w:r>
      <w:r>
        <w:rPr>
          <w:rFonts w:hint="eastAsia" w:eastAsia="黑体"/>
          <w:color w:val="000000" w:themeColor="text1"/>
          <w:kern w:val="0"/>
          <w:sz w:val="32"/>
          <w:szCs w:val="32"/>
          <w:lang w:val="en-US" w:eastAsia="zh-CN"/>
          <w14:textFill>
            <w14:solidFill>
              <w14:schemeClr w14:val="tx1"/>
            </w14:solidFill>
          </w14:textFill>
        </w:rPr>
        <w:t>5</w:t>
      </w:r>
      <w:r>
        <w:rPr>
          <w:rFonts w:eastAsia="黑体"/>
          <w:color w:val="000000" w:themeColor="text1"/>
          <w:kern w:val="0"/>
          <w:sz w:val="32"/>
          <w:szCs w:val="32"/>
          <w14:textFill>
            <w14:solidFill>
              <w14:schemeClr w14:val="tx1"/>
            </w14:solidFill>
          </w14:textFill>
        </w:rPr>
        <w:t>年9</w:t>
      </w:r>
      <w:r>
        <w:rPr>
          <w:rFonts w:hint="eastAsia" w:eastAsia="黑体"/>
          <w:color w:val="000000" w:themeColor="text1"/>
          <w:kern w:val="0"/>
          <w:sz w:val="32"/>
          <w:szCs w:val="32"/>
          <w14:textFill>
            <w14:solidFill>
              <w14:schemeClr w14:val="tx1"/>
            </w14:solidFill>
          </w14:textFill>
        </w:rPr>
        <w:t>月</w:t>
      </w:r>
    </w:p>
    <w:p w14:paraId="35B04E8D">
      <w:pPr>
        <w:keepNext w:val="0"/>
        <w:keepLines w:val="0"/>
        <w:pageBreakBefore w:val="0"/>
        <w:widowControl w:val="0"/>
        <w:kinsoku/>
        <w:wordWrap/>
        <w:overflowPunct/>
        <w:topLinePunct w:val="0"/>
        <w:autoSpaceDE w:val="0"/>
        <w:autoSpaceDN w:val="0"/>
        <w:bidi w:val="0"/>
        <w:adjustRightInd/>
        <w:snapToGrid w:val="0"/>
        <w:ind w:firstLine="0"/>
        <w:jc w:val="center"/>
        <w:textAlignment w:val="auto"/>
        <w:rPr>
          <w:rFonts w:eastAsia="黑体"/>
          <w:bCs/>
          <w:color w:val="000000" w:themeColor="text1"/>
          <w:sz w:val="30"/>
          <w:szCs w:val="30"/>
          <w14:textFill>
            <w14:solidFill>
              <w14:schemeClr w14:val="tx1"/>
            </w14:solidFill>
          </w14:textFill>
        </w:rPr>
      </w:pPr>
    </w:p>
    <w:p w14:paraId="5E2D9B02">
      <w:pPr>
        <w:keepNext w:val="0"/>
        <w:keepLines w:val="0"/>
        <w:pageBreakBefore w:val="0"/>
        <w:widowControl w:val="0"/>
        <w:kinsoku/>
        <w:wordWrap/>
        <w:overflowPunct/>
        <w:topLinePunct w:val="0"/>
        <w:autoSpaceDE w:val="0"/>
        <w:autoSpaceDN w:val="0"/>
        <w:bidi w:val="0"/>
        <w:adjustRightInd/>
        <w:snapToGrid w:val="0"/>
        <w:ind w:firstLine="0"/>
        <w:jc w:val="center"/>
        <w:textAlignment w:val="auto"/>
        <w:rPr>
          <w:rFonts w:eastAsia="黑体"/>
          <w:bCs/>
          <w:color w:val="000000" w:themeColor="text1"/>
          <w:sz w:val="30"/>
          <w:szCs w:val="30"/>
          <w14:textFill>
            <w14:solidFill>
              <w14:schemeClr w14:val="tx1"/>
            </w14:solidFill>
          </w14:textFill>
        </w:rPr>
      </w:pPr>
    </w:p>
    <w:p w14:paraId="755570AC">
      <w:pPr>
        <w:keepNext w:val="0"/>
        <w:keepLines w:val="0"/>
        <w:pageBreakBefore w:val="0"/>
        <w:widowControl w:val="0"/>
        <w:kinsoku/>
        <w:wordWrap/>
        <w:overflowPunct/>
        <w:topLinePunct w:val="0"/>
        <w:autoSpaceDE w:val="0"/>
        <w:autoSpaceDN w:val="0"/>
        <w:bidi w:val="0"/>
        <w:adjustRightInd/>
        <w:snapToGrid w:val="0"/>
        <w:ind w:firstLine="0"/>
        <w:jc w:val="center"/>
        <w:textAlignment w:val="auto"/>
        <w:rPr>
          <w:rFonts w:eastAsia="黑体"/>
          <w:bCs/>
          <w:color w:val="000000" w:themeColor="text1"/>
          <w:sz w:val="30"/>
          <w:szCs w:val="30"/>
          <w14:textFill>
            <w14:solidFill>
              <w14:schemeClr w14:val="tx1"/>
            </w14:solidFill>
          </w14:textFill>
        </w:rPr>
      </w:pPr>
    </w:p>
    <w:p w14:paraId="35602B2B">
      <w:pPr>
        <w:keepNext w:val="0"/>
        <w:keepLines w:val="0"/>
        <w:pageBreakBefore w:val="0"/>
        <w:widowControl w:val="0"/>
        <w:kinsoku/>
        <w:wordWrap/>
        <w:overflowPunct/>
        <w:topLinePunct w:val="0"/>
        <w:autoSpaceDE w:val="0"/>
        <w:autoSpaceDN w:val="0"/>
        <w:bidi w:val="0"/>
        <w:adjustRightInd/>
        <w:snapToGrid w:val="0"/>
        <w:ind w:firstLine="0"/>
        <w:jc w:val="center"/>
        <w:textAlignment w:val="auto"/>
        <w:rPr>
          <w:rFonts w:eastAsia="黑体"/>
          <w:bCs/>
          <w:color w:val="000000" w:themeColor="text1"/>
          <w:sz w:val="30"/>
          <w:szCs w:val="30"/>
          <w14:textFill>
            <w14:solidFill>
              <w14:schemeClr w14:val="tx1"/>
            </w14:solidFill>
          </w14:textFill>
        </w:rPr>
      </w:pPr>
    </w:p>
    <w:p w14:paraId="7A284DD3">
      <w:pPr>
        <w:keepNext w:val="0"/>
        <w:keepLines w:val="0"/>
        <w:pageBreakBefore w:val="0"/>
        <w:widowControl w:val="0"/>
        <w:kinsoku/>
        <w:wordWrap/>
        <w:overflowPunct/>
        <w:topLinePunct w:val="0"/>
        <w:autoSpaceDE w:val="0"/>
        <w:autoSpaceDN w:val="0"/>
        <w:bidi w:val="0"/>
        <w:adjustRightInd/>
        <w:snapToGrid w:val="0"/>
        <w:ind w:firstLine="0"/>
        <w:jc w:val="center"/>
        <w:textAlignment w:val="auto"/>
        <w:rPr>
          <w:rFonts w:eastAsia="黑体"/>
          <w:bCs/>
          <w:color w:val="000000" w:themeColor="text1"/>
          <w:sz w:val="30"/>
          <w:szCs w:val="30"/>
          <w14:textFill>
            <w14:solidFill>
              <w14:schemeClr w14:val="tx1"/>
            </w14:solidFill>
          </w14:textFill>
        </w:rPr>
      </w:pPr>
      <w:bookmarkStart w:id="5" w:name="_GoBack"/>
      <w:bookmarkEnd w:id="5"/>
      <w:r>
        <w:rPr>
          <w:rFonts w:eastAsia="黑体"/>
          <w:bCs/>
          <w:color w:val="000000" w:themeColor="text1"/>
          <w:sz w:val="30"/>
          <w:szCs w:val="30"/>
          <w14:textFill>
            <w14:solidFill>
              <w14:schemeClr w14:val="tx1"/>
            </w14:solidFill>
          </w14:textFill>
        </w:rPr>
        <w:t>目</w:t>
      </w:r>
      <w:r>
        <w:rPr>
          <w:rFonts w:hint="eastAsia" w:eastAsia="黑体"/>
          <w:bCs/>
          <w:color w:val="000000" w:themeColor="text1"/>
          <w:sz w:val="30"/>
          <w:szCs w:val="30"/>
          <w14:textFill>
            <w14:solidFill>
              <w14:schemeClr w14:val="tx1"/>
            </w14:solidFill>
          </w14:textFill>
        </w:rPr>
        <w:t xml:space="preserve"> </w:t>
      </w:r>
      <w:r>
        <w:rPr>
          <w:rFonts w:eastAsia="黑体"/>
          <w:bCs/>
          <w:color w:val="000000" w:themeColor="text1"/>
          <w:sz w:val="30"/>
          <w:szCs w:val="30"/>
          <w14:textFill>
            <w14:solidFill>
              <w14:schemeClr w14:val="tx1"/>
            </w14:solidFill>
          </w14:textFill>
        </w:rPr>
        <w:t xml:space="preserve"> 录</w:t>
      </w:r>
    </w:p>
    <w:p w14:paraId="773E892A">
      <w:pPr>
        <w:keepNext w:val="0"/>
        <w:keepLines w:val="0"/>
        <w:pageBreakBefore w:val="0"/>
        <w:widowControl w:val="0"/>
        <w:kinsoku/>
        <w:wordWrap/>
        <w:overflowPunct/>
        <w:topLinePunct w:val="0"/>
        <w:autoSpaceDE w:val="0"/>
        <w:autoSpaceDN w:val="0"/>
        <w:bidi w:val="0"/>
        <w:adjustRightInd/>
        <w:snapToGrid w:val="0"/>
        <w:ind w:firstLine="0"/>
        <w:jc w:val="center"/>
        <w:textAlignment w:val="auto"/>
        <w:rPr>
          <w:rFonts w:eastAsia="黑体"/>
          <w:bCs/>
          <w:color w:val="000000" w:themeColor="text1"/>
          <w:sz w:val="32"/>
          <w:szCs w:val="32"/>
          <w14:textFill>
            <w14:solidFill>
              <w14:schemeClr w14:val="tx1"/>
            </w14:solidFill>
          </w14:textFill>
        </w:rPr>
      </w:pPr>
    </w:p>
    <w:p w14:paraId="352117A7">
      <w:pPr>
        <w:snapToGrid w:val="0"/>
        <w:ind w:firstLine="640"/>
        <w:jc w:val="center"/>
        <w:rPr>
          <w:rFonts w:eastAsia="黑体"/>
          <w:bCs/>
          <w:color w:val="000000" w:themeColor="text1"/>
          <w:sz w:val="32"/>
          <w:szCs w:val="32"/>
          <w14:textFill>
            <w14:solidFill>
              <w14:schemeClr w14:val="tx1"/>
            </w14:solidFill>
          </w14:textFill>
        </w:rPr>
      </w:pPr>
    </w:p>
    <w:p w14:paraId="792AFCB0">
      <w:pPr>
        <w:pStyle w:val="7"/>
        <w:tabs>
          <w:tab w:val="right" w:leader="dot" w:pos="8306"/>
          <w:tab w:val="clear" w:pos="8296"/>
        </w:tabs>
        <w:rPr>
          <w:rFonts w:hint="eastAsia" w:ascii="方正仿宋_GB2312" w:hAnsi="方正仿宋_GB2312" w:eastAsia="方正仿宋_GB2312" w:cs="方正仿宋_GB2312"/>
          <w:sz w:val="32"/>
          <w:szCs w:val="32"/>
        </w:rPr>
      </w:pPr>
      <w:r>
        <w:rPr>
          <w:rFonts w:hint="eastAsia" w:ascii="Times New Roman" w:hAnsi="Times New Roman" w:eastAsia="仿宋_GB2312" w:cs="Times New Roman"/>
          <w:color w:val="000000" w:themeColor="text1"/>
          <w:kern w:val="0"/>
          <w:sz w:val="32"/>
          <w:szCs w:val="32"/>
          <w:lang w:val="zh-CN" w:eastAsia="zh-CN" w:bidi="zh-CN"/>
          <w14:textFill>
            <w14:solidFill>
              <w14:schemeClr w14:val="tx1"/>
            </w14:solidFill>
          </w14:textFill>
        </w:rPr>
        <w:fldChar w:fldCharType="begin"/>
      </w:r>
      <w:r>
        <w:rPr>
          <w:rFonts w:hint="eastAsia" w:ascii="Times New Roman" w:hAnsi="Times New Roman" w:eastAsia="仿宋_GB2312" w:cs="Times New Roman"/>
          <w:color w:val="000000" w:themeColor="text1"/>
          <w:kern w:val="0"/>
          <w:sz w:val="32"/>
          <w:szCs w:val="32"/>
          <w:lang w:val="zh-CN" w:eastAsia="zh-CN" w:bidi="zh-CN"/>
          <w14:textFill>
            <w14:solidFill>
              <w14:schemeClr w14:val="tx1"/>
            </w14:solidFill>
          </w14:textFill>
        </w:rPr>
        <w:instrText xml:space="preserve"> TOC \o "1-1" \h \z \u </w:instrText>
      </w:r>
      <w:r>
        <w:rPr>
          <w:rFonts w:hint="eastAsia" w:ascii="Times New Roman" w:hAnsi="Times New Roman" w:eastAsia="仿宋_GB2312" w:cs="Times New Roman"/>
          <w:color w:val="000000" w:themeColor="text1"/>
          <w:kern w:val="0"/>
          <w:sz w:val="32"/>
          <w:szCs w:val="32"/>
          <w:lang w:val="zh-CN" w:eastAsia="zh-CN" w:bidi="zh-CN"/>
          <w14:textFill>
            <w14:solidFill>
              <w14:schemeClr w14:val="tx1"/>
            </w14:solidFill>
          </w14:textFill>
        </w:rPr>
        <w:fldChar w:fldCharType="separate"/>
      </w:r>
      <w:r>
        <w:rPr>
          <w:rFonts w:hint="eastAsia" w:ascii="方正仿宋_GB2312" w:hAnsi="方正仿宋_GB2312" w:eastAsia="方正仿宋_GB2312" w:cs="方正仿宋_GB2312"/>
          <w:color w:val="000000" w:themeColor="text1"/>
          <w:kern w:val="0"/>
          <w:sz w:val="32"/>
          <w:szCs w:val="32"/>
          <w:lang w:val="zh-CN" w:eastAsia="zh-CN" w:bidi="zh-CN"/>
          <w14:textFill>
            <w14:solidFill>
              <w14:schemeClr w14:val="tx1"/>
            </w14:solidFill>
          </w14:textFill>
        </w:rPr>
        <w:fldChar w:fldCharType="begin"/>
      </w:r>
      <w:r>
        <w:rPr>
          <w:rFonts w:hint="eastAsia" w:ascii="方正仿宋_GB2312" w:hAnsi="方正仿宋_GB2312" w:eastAsia="方正仿宋_GB2312" w:cs="方正仿宋_GB2312"/>
          <w:kern w:val="0"/>
          <w:sz w:val="32"/>
          <w:szCs w:val="32"/>
          <w:lang w:val="zh-CN" w:eastAsia="zh-CN" w:bidi="zh-CN"/>
        </w:rPr>
        <w:instrText xml:space="preserve"> HYPERLINK \l _Toc22304 </w:instrText>
      </w:r>
      <w:r>
        <w:rPr>
          <w:rFonts w:hint="eastAsia" w:ascii="方正仿宋_GB2312" w:hAnsi="方正仿宋_GB2312" w:eastAsia="方正仿宋_GB2312" w:cs="方正仿宋_GB2312"/>
          <w:kern w:val="0"/>
          <w:sz w:val="32"/>
          <w:szCs w:val="32"/>
          <w:lang w:val="zh-CN" w:eastAsia="zh-CN" w:bidi="zh-CN"/>
        </w:rPr>
        <w:fldChar w:fldCharType="separate"/>
      </w:r>
      <w:r>
        <w:rPr>
          <w:rFonts w:hint="eastAsia" w:ascii="方正仿宋_GB2312" w:hAnsi="方正仿宋_GB2312" w:eastAsia="方正仿宋_GB2312" w:cs="方正仿宋_GB2312"/>
          <w:sz w:val="32"/>
          <w:szCs w:val="32"/>
        </w:rPr>
        <w:t>一、专业名称及适用对</w:t>
      </w:r>
      <w:r>
        <w:rPr>
          <w:rFonts w:hint="eastAsia" w:ascii="方正仿宋_GB2312" w:hAnsi="方正仿宋_GB2312" w:eastAsia="方正仿宋_GB2312" w:cs="方正仿宋_GB2312"/>
          <w:sz w:val="32"/>
          <w:szCs w:val="32"/>
          <w:lang w:val="en-US" w:eastAsia="zh-CN"/>
        </w:rPr>
        <w:t>象</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PAGEREF _Toc22304 \h </w:instrText>
      </w:r>
      <w:r>
        <w:rPr>
          <w:rFonts w:hint="eastAsia" w:ascii="方正仿宋_GB2312" w:hAnsi="方正仿宋_GB2312" w:eastAsia="方正仿宋_GB2312" w:cs="方正仿宋_GB2312"/>
          <w:sz w:val="32"/>
          <w:szCs w:val="32"/>
        </w:rPr>
        <w:fldChar w:fldCharType="separate"/>
      </w:r>
      <w:r>
        <w:rPr>
          <w:rFonts w:hint="eastAsia" w:ascii="方正仿宋_GB2312" w:hAnsi="方正仿宋_GB2312" w:eastAsia="方正仿宋_GB2312" w:cs="方正仿宋_GB2312"/>
          <w:sz w:val="32"/>
          <w:szCs w:val="32"/>
        </w:rPr>
        <w:t>3</w:t>
      </w:r>
      <w:r>
        <w:rPr>
          <w:rFonts w:hint="eastAsia" w:ascii="方正仿宋_GB2312" w:hAnsi="方正仿宋_GB2312" w:eastAsia="方正仿宋_GB2312" w:cs="方正仿宋_GB2312"/>
          <w:sz w:val="32"/>
          <w:szCs w:val="32"/>
        </w:rPr>
        <w:fldChar w:fldCharType="end"/>
      </w:r>
      <w:r>
        <w:rPr>
          <w:rFonts w:hint="eastAsia" w:ascii="方正仿宋_GB2312" w:hAnsi="方正仿宋_GB2312" w:eastAsia="方正仿宋_GB2312" w:cs="方正仿宋_GB2312"/>
          <w:color w:val="000000" w:themeColor="text1"/>
          <w:kern w:val="0"/>
          <w:sz w:val="32"/>
          <w:szCs w:val="32"/>
          <w:lang w:val="zh-CN" w:eastAsia="zh-CN" w:bidi="zh-CN"/>
          <w14:textFill>
            <w14:solidFill>
              <w14:schemeClr w14:val="tx1"/>
            </w14:solidFill>
          </w14:textFill>
        </w:rPr>
        <w:fldChar w:fldCharType="end"/>
      </w:r>
    </w:p>
    <w:p w14:paraId="0C0F5645">
      <w:pPr>
        <w:pStyle w:val="7"/>
        <w:tabs>
          <w:tab w:val="right" w:leader="dot" w:pos="8306"/>
          <w:tab w:val="clear" w:pos="8296"/>
        </w:tabs>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themeColor="text1"/>
          <w:kern w:val="0"/>
          <w:sz w:val="32"/>
          <w:szCs w:val="32"/>
          <w:lang w:val="zh-CN" w:eastAsia="zh-CN" w:bidi="zh-CN"/>
          <w14:textFill>
            <w14:solidFill>
              <w14:schemeClr w14:val="tx1"/>
            </w14:solidFill>
          </w14:textFill>
        </w:rPr>
        <w:fldChar w:fldCharType="begin"/>
      </w:r>
      <w:r>
        <w:rPr>
          <w:rFonts w:hint="eastAsia" w:ascii="方正仿宋_GB2312" w:hAnsi="方正仿宋_GB2312" w:eastAsia="方正仿宋_GB2312" w:cs="方正仿宋_GB2312"/>
          <w:kern w:val="0"/>
          <w:sz w:val="32"/>
          <w:szCs w:val="32"/>
          <w:lang w:val="zh-CN" w:eastAsia="zh-CN" w:bidi="zh-CN"/>
        </w:rPr>
        <w:instrText xml:space="preserve"> HYPERLINK \l _Toc25695 </w:instrText>
      </w:r>
      <w:r>
        <w:rPr>
          <w:rFonts w:hint="eastAsia" w:ascii="方正仿宋_GB2312" w:hAnsi="方正仿宋_GB2312" w:eastAsia="方正仿宋_GB2312" w:cs="方正仿宋_GB2312"/>
          <w:kern w:val="0"/>
          <w:sz w:val="32"/>
          <w:szCs w:val="32"/>
          <w:lang w:val="zh-CN" w:eastAsia="zh-CN" w:bidi="zh-CN"/>
        </w:rPr>
        <w:fldChar w:fldCharType="separate"/>
      </w:r>
      <w:r>
        <w:rPr>
          <w:rFonts w:hint="eastAsia" w:ascii="方正仿宋_GB2312" w:hAnsi="方正仿宋_GB2312" w:eastAsia="方正仿宋_GB2312" w:cs="方正仿宋_GB2312"/>
          <w:sz w:val="32"/>
          <w:szCs w:val="32"/>
          <w:lang w:val="en-US"/>
        </w:rPr>
        <w:t>二、</w:t>
      </w:r>
      <w:r>
        <w:rPr>
          <w:rFonts w:hint="eastAsia" w:ascii="方正仿宋_GB2312" w:hAnsi="方正仿宋_GB2312" w:eastAsia="方正仿宋_GB2312" w:cs="方正仿宋_GB2312"/>
          <w:sz w:val="32"/>
          <w:szCs w:val="32"/>
        </w:rPr>
        <w:t>考核内容</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PAGEREF _Toc25695 \h </w:instrText>
      </w:r>
      <w:r>
        <w:rPr>
          <w:rFonts w:hint="eastAsia" w:ascii="方正仿宋_GB2312" w:hAnsi="方正仿宋_GB2312" w:eastAsia="方正仿宋_GB2312" w:cs="方正仿宋_GB2312"/>
          <w:sz w:val="32"/>
          <w:szCs w:val="32"/>
        </w:rPr>
        <w:fldChar w:fldCharType="separate"/>
      </w:r>
      <w:r>
        <w:rPr>
          <w:rFonts w:hint="eastAsia" w:ascii="方正仿宋_GB2312" w:hAnsi="方正仿宋_GB2312" w:eastAsia="方正仿宋_GB2312" w:cs="方正仿宋_GB2312"/>
          <w:sz w:val="32"/>
          <w:szCs w:val="32"/>
        </w:rPr>
        <w:t>3</w:t>
      </w:r>
      <w:r>
        <w:rPr>
          <w:rFonts w:hint="eastAsia" w:ascii="方正仿宋_GB2312" w:hAnsi="方正仿宋_GB2312" w:eastAsia="方正仿宋_GB2312" w:cs="方正仿宋_GB2312"/>
          <w:sz w:val="32"/>
          <w:szCs w:val="32"/>
        </w:rPr>
        <w:fldChar w:fldCharType="end"/>
      </w:r>
      <w:r>
        <w:rPr>
          <w:rFonts w:hint="eastAsia" w:ascii="方正仿宋_GB2312" w:hAnsi="方正仿宋_GB2312" w:eastAsia="方正仿宋_GB2312" w:cs="方正仿宋_GB2312"/>
          <w:color w:val="000000" w:themeColor="text1"/>
          <w:kern w:val="0"/>
          <w:sz w:val="32"/>
          <w:szCs w:val="32"/>
          <w:lang w:val="zh-CN" w:eastAsia="zh-CN" w:bidi="zh-CN"/>
          <w14:textFill>
            <w14:solidFill>
              <w14:schemeClr w14:val="tx1"/>
            </w14:solidFill>
          </w14:textFill>
        </w:rPr>
        <w:fldChar w:fldCharType="end"/>
      </w:r>
    </w:p>
    <w:p w14:paraId="18827DCE">
      <w:pPr>
        <w:pStyle w:val="7"/>
        <w:tabs>
          <w:tab w:val="right" w:leader="dot" w:pos="8306"/>
          <w:tab w:val="clear" w:pos="8296"/>
        </w:tabs>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themeColor="text1"/>
          <w:kern w:val="0"/>
          <w:sz w:val="32"/>
          <w:szCs w:val="32"/>
          <w:lang w:val="zh-CN" w:eastAsia="zh-CN" w:bidi="zh-CN"/>
          <w14:textFill>
            <w14:solidFill>
              <w14:schemeClr w14:val="tx1"/>
            </w14:solidFill>
          </w14:textFill>
        </w:rPr>
        <w:fldChar w:fldCharType="begin"/>
      </w:r>
      <w:r>
        <w:rPr>
          <w:rFonts w:hint="eastAsia" w:ascii="方正仿宋_GB2312" w:hAnsi="方正仿宋_GB2312" w:eastAsia="方正仿宋_GB2312" w:cs="方正仿宋_GB2312"/>
          <w:kern w:val="0"/>
          <w:sz w:val="32"/>
          <w:szCs w:val="32"/>
          <w:lang w:val="zh-CN" w:eastAsia="zh-CN" w:bidi="zh-CN"/>
        </w:rPr>
        <w:instrText xml:space="preserve"> HYPERLINK \l _Toc20059 </w:instrText>
      </w:r>
      <w:r>
        <w:rPr>
          <w:rFonts w:hint="eastAsia" w:ascii="方正仿宋_GB2312" w:hAnsi="方正仿宋_GB2312" w:eastAsia="方正仿宋_GB2312" w:cs="方正仿宋_GB2312"/>
          <w:kern w:val="0"/>
          <w:sz w:val="32"/>
          <w:szCs w:val="32"/>
          <w:lang w:val="zh-CN" w:eastAsia="zh-CN" w:bidi="zh-CN"/>
        </w:rPr>
        <w:fldChar w:fldCharType="separate"/>
      </w:r>
      <w:r>
        <w:rPr>
          <w:rFonts w:hint="eastAsia" w:ascii="方正仿宋_GB2312" w:hAnsi="方正仿宋_GB2312" w:eastAsia="方正仿宋_GB2312" w:cs="方正仿宋_GB2312"/>
          <w:sz w:val="32"/>
          <w:szCs w:val="32"/>
        </w:rPr>
        <w:t>三、评价标准</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PAGEREF _Toc20059 \h </w:instrText>
      </w:r>
      <w:r>
        <w:rPr>
          <w:rFonts w:hint="eastAsia" w:ascii="方正仿宋_GB2312" w:hAnsi="方正仿宋_GB2312" w:eastAsia="方正仿宋_GB2312" w:cs="方正仿宋_GB2312"/>
          <w:sz w:val="32"/>
          <w:szCs w:val="32"/>
        </w:rPr>
        <w:fldChar w:fldCharType="separate"/>
      </w:r>
      <w:r>
        <w:rPr>
          <w:rFonts w:hint="eastAsia" w:ascii="方正仿宋_GB2312" w:hAnsi="方正仿宋_GB2312" w:eastAsia="方正仿宋_GB2312" w:cs="方正仿宋_GB2312"/>
          <w:sz w:val="32"/>
          <w:szCs w:val="32"/>
        </w:rPr>
        <w:t>10</w:t>
      </w:r>
      <w:r>
        <w:rPr>
          <w:rFonts w:hint="eastAsia" w:ascii="方正仿宋_GB2312" w:hAnsi="方正仿宋_GB2312" w:eastAsia="方正仿宋_GB2312" w:cs="方正仿宋_GB2312"/>
          <w:sz w:val="32"/>
          <w:szCs w:val="32"/>
        </w:rPr>
        <w:fldChar w:fldCharType="end"/>
      </w:r>
      <w:r>
        <w:rPr>
          <w:rFonts w:hint="eastAsia" w:ascii="方正仿宋_GB2312" w:hAnsi="方正仿宋_GB2312" w:eastAsia="方正仿宋_GB2312" w:cs="方正仿宋_GB2312"/>
          <w:color w:val="000000" w:themeColor="text1"/>
          <w:kern w:val="0"/>
          <w:sz w:val="32"/>
          <w:szCs w:val="32"/>
          <w:lang w:val="zh-CN" w:eastAsia="zh-CN" w:bidi="zh-CN"/>
          <w14:textFill>
            <w14:solidFill>
              <w14:schemeClr w14:val="tx1"/>
            </w14:solidFill>
          </w14:textFill>
        </w:rPr>
        <w:fldChar w:fldCharType="end"/>
      </w:r>
    </w:p>
    <w:p w14:paraId="19E59AEA">
      <w:pPr>
        <w:pStyle w:val="7"/>
        <w:tabs>
          <w:tab w:val="right" w:leader="dot" w:pos="8306"/>
          <w:tab w:val="clear" w:pos="8296"/>
        </w:tabs>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themeColor="text1"/>
          <w:kern w:val="0"/>
          <w:sz w:val="32"/>
          <w:szCs w:val="32"/>
          <w:lang w:val="zh-CN" w:eastAsia="zh-CN" w:bidi="zh-CN"/>
          <w14:textFill>
            <w14:solidFill>
              <w14:schemeClr w14:val="tx1"/>
            </w14:solidFill>
          </w14:textFill>
        </w:rPr>
        <w:fldChar w:fldCharType="begin"/>
      </w:r>
      <w:r>
        <w:rPr>
          <w:rFonts w:hint="eastAsia" w:ascii="方正仿宋_GB2312" w:hAnsi="方正仿宋_GB2312" w:eastAsia="方正仿宋_GB2312" w:cs="方正仿宋_GB2312"/>
          <w:kern w:val="0"/>
          <w:sz w:val="32"/>
          <w:szCs w:val="32"/>
          <w:lang w:val="zh-CN" w:eastAsia="zh-CN" w:bidi="zh-CN"/>
        </w:rPr>
        <w:instrText xml:space="preserve"> HYPERLINK \l _Toc7850 </w:instrText>
      </w:r>
      <w:r>
        <w:rPr>
          <w:rFonts w:hint="eastAsia" w:ascii="方正仿宋_GB2312" w:hAnsi="方正仿宋_GB2312" w:eastAsia="方正仿宋_GB2312" w:cs="方正仿宋_GB2312"/>
          <w:kern w:val="0"/>
          <w:sz w:val="32"/>
          <w:szCs w:val="32"/>
          <w:lang w:val="zh-CN" w:eastAsia="zh-CN" w:bidi="zh-CN"/>
        </w:rPr>
        <w:fldChar w:fldCharType="separate"/>
      </w:r>
      <w:r>
        <w:rPr>
          <w:rFonts w:hint="eastAsia" w:ascii="方正仿宋_GB2312" w:hAnsi="方正仿宋_GB2312" w:eastAsia="方正仿宋_GB2312" w:cs="方正仿宋_GB2312"/>
          <w:sz w:val="32"/>
          <w:szCs w:val="32"/>
        </w:rPr>
        <w:t>四、抽考方式</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PAGEREF _Toc7850 \h </w:instrText>
      </w:r>
      <w:r>
        <w:rPr>
          <w:rFonts w:hint="eastAsia" w:ascii="方正仿宋_GB2312" w:hAnsi="方正仿宋_GB2312" w:eastAsia="方正仿宋_GB2312" w:cs="方正仿宋_GB2312"/>
          <w:sz w:val="32"/>
          <w:szCs w:val="32"/>
        </w:rPr>
        <w:fldChar w:fldCharType="separate"/>
      </w:r>
      <w:r>
        <w:rPr>
          <w:rFonts w:hint="eastAsia" w:ascii="方正仿宋_GB2312" w:hAnsi="方正仿宋_GB2312" w:eastAsia="方正仿宋_GB2312" w:cs="方正仿宋_GB2312"/>
          <w:sz w:val="32"/>
          <w:szCs w:val="32"/>
        </w:rPr>
        <w:t>13</w:t>
      </w:r>
      <w:r>
        <w:rPr>
          <w:rFonts w:hint="eastAsia" w:ascii="方正仿宋_GB2312" w:hAnsi="方正仿宋_GB2312" w:eastAsia="方正仿宋_GB2312" w:cs="方正仿宋_GB2312"/>
          <w:sz w:val="32"/>
          <w:szCs w:val="32"/>
        </w:rPr>
        <w:fldChar w:fldCharType="end"/>
      </w:r>
      <w:r>
        <w:rPr>
          <w:rFonts w:hint="eastAsia" w:ascii="方正仿宋_GB2312" w:hAnsi="方正仿宋_GB2312" w:eastAsia="方正仿宋_GB2312" w:cs="方正仿宋_GB2312"/>
          <w:color w:val="000000" w:themeColor="text1"/>
          <w:kern w:val="0"/>
          <w:sz w:val="32"/>
          <w:szCs w:val="32"/>
          <w:lang w:val="zh-CN" w:eastAsia="zh-CN" w:bidi="zh-CN"/>
          <w14:textFill>
            <w14:solidFill>
              <w14:schemeClr w14:val="tx1"/>
            </w14:solidFill>
          </w14:textFill>
        </w:rPr>
        <w:fldChar w:fldCharType="end"/>
      </w:r>
    </w:p>
    <w:p w14:paraId="57B76CF3">
      <w:pPr>
        <w:pStyle w:val="7"/>
        <w:tabs>
          <w:tab w:val="right" w:leader="dot" w:pos="8306"/>
          <w:tab w:val="clear" w:pos="8296"/>
        </w:tabs>
      </w:pPr>
      <w:r>
        <w:rPr>
          <w:rFonts w:hint="eastAsia" w:ascii="方正仿宋_GB2312" w:hAnsi="方正仿宋_GB2312" w:eastAsia="方正仿宋_GB2312" w:cs="方正仿宋_GB2312"/>
          <w:color w:val="000000" w:themeColor="text1"/>
          <w:kern w:val="0"/>
          <w:sz w:val="32"/>
          <w:szCs w:val="32"/>
          <w:lang w:val="zh-CN" w:eastAsia="zh-CN" w:bidi="zh-CN"/>
          <w14:textFill>
            <w14:solidFill>
              <w14:schemeClr w14:val="tx1"/>
            </w14:solidFill>
          </w14:textFill>
        </w:rPr>
        <w:fldChar w:fldCharType="begin"/>
      </w:r>
      <w:r>
        <w:rPr>
          <w:rFonts w:hint="eastAsia" w:ascii="方正仿宋_GB2312" w:hAnsi="方正仿宋_GB2312" w:eastAsia="方正仿宋_GB2312" w:cs="方正仿宋_GB2312"/>
          <w:kern w:val="0"/>
          <w:sz w:val="32"/>
          <w:szCs w:val="32"/>
          <w:lang w:val="zh-CN" w:eastAsia="zh-CN" w:bidi="zh-CN"/>
        </w:rPr>
        <w:instrText xml:space="preserve"> HYPERLINK \l _Toc30887 </w:instrText>
      </w:r>
      <w:r>
        <w:rPr>
          <w:rFonts w:hint="eastAsia" w:ascii="方正仿宋_GB2312" w:hAnsi="方正仿宋_GB2312" w:eastAsia="方正仿宋_GB2312" w:cs="方正仿宋_GB2312"/>
          <w:kern w:val="0"/>
          <w:sz w:val="32"/>
          <w:szCs w:val="32"/>
          <w:lang w:val="zh-CN" w:eastAsia="zh-CN" w:bidi="zh-CN"/>
        </w:rPr>
        <w:fldChar w:fldCharType="separate"/>
      </w:r>
      <w:r>
        <w:rPr>
          <w:rFonts w:hint="eastAsia" w:ascii="方正仿宋_GB2312" w:hAnsi="方正仿宋_GB2312" w:eastAsia="方正仿宋_GB2312" w:cs="方正仿宋_GB2312"/>
          <w:sz w:val="32"/>
          <w:szCs w:val="32"/>
        </w:rPr>
        <w:t>五、附录</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PAGEREF _Toc30887 \h </w:instrText>
      </w:r>
      <w:r>
        <w:rPr>
          <w:rFonts w:hint="eastAsia" w:ascii="方正仿宋_GB2312" w:hAnsi="方正仿宋_GB2312" w:eastAsia="方正仿宋_GB2312" w:cs="方正仿宋_GB2312"/>
          <w:sz w:val="32"/>
          <w:szCs w:val="32"/>
        </w:rPr>
        <w:fldChar w:fldCharType="separate"/>
      </w:r>
      <w:r>
        <w:rPr>
          <w:rFonts w:hint="eastAsia" w:ascii="方正仿宋_GB2312" w:hAnsi="方正仿宋_GB2312" w:eastAsia="方正仿宋_GB2312" w:cs="方正仿宋_GB2312"/>
          <w:sz w:val="32"/>
          <w:szCs w:val="32"/>
        </w:rPr>
        <w:t>14</w:t>
      </w:r>
      <w:r>
        <w:rPr>
          <w:rFonts w:hint="eastAsia" w:ascii="方正仿宋_GB2312" w:hAnsi="方正仿宋_GB2312" w:eastAsia="方正仿宋_GB2312" w:cs="方正仿宋_GB2312"/>
          <w:sz w:val="32"/>
          <w:szCs w:val="32"/>
        </w:rPr>
        <w:fldChar w:fldCharType="end"/>
      </w:r>
      <w:r>
        <w:rPr>
          <w:rFonts w:hint="eastAsia" w:ascii="方正仿宋_GB2312" w:hAnsi="方正仿宋_GB2312" w:eastAsia="方正仿宋_GB2312" w:cs="方正仿宋_GB2312"/>
          <w:color w:val="000000" w:themeColor="text1"/>
          <w:kern w:val="0"/>
          <w:sz w:val="32"/>
          <w:szCs w:val="32"/>
          <w:lang w:val="zh-CN" w:eastAsia="zh-CN" w:bidi="zh-CN"/>
          <w14:textFill>
            <w14:solidFill>
              <w14:schemeClr w14:val="tx1"/>
            </w14:solidFill>
          </w14:textFill>
        </w:rPr>
        <w:fldChar w:fldCharType="end"/>
      </w:r>
    </w:p>
    <w:p w14:paraId="2BB089DC">
      <w:pPr>
        <w:snapToGrid w:val="0"/>
        <w:spacing w:line="360" w:lineRule="auto"/>
        <w:ind w:firstLine="640"/>
        <w:jc w:val="center"/>
        <w:rPr>
          <w:rFonts w:hint="eastAsia" w:ascii="Times New Roman" w:hAnsi="Times New Roman" w:eastAsia="仿宋_GB2312" w:cs="Times New Roman"/>
          <w:color w:val="000000" w:themeColor="text1"/>
          <w:kern w:val="0"/>
          <w:sz w:val="32"/>
          <w:szCs w:val="32"/>
          <w:lang w:val="zh-CN" w:eastAsia="zh-CN" w:bidi="zh-CN"/>
          <w14:textFill>
            <w14:solidFill>
              <w14:schemeClr w14:val="tx1"/>
            </w14:solidFill>
          </w14:textFill>
        </w:rPr>
      </w:pPr>
      <w:r>
        <w:rPr>
          <w:rFonts w:hint="eastAsia" w:ascii="Times New Roman" w:hAnsi="Times New Roman" w:eastAsia="仿宋_GB2312" w:cs="Times New Roman"/>
          <w:color w:val="000000" w:themeColor="text1"/>
          <w:kern w:val="0"/>
          <w:szCs w:val="32"/>
          <w:lang w:val="zh-CN" w:eastAsia="zh-CN" w:bidi="zh-CN"/>
          <w14:textFill>
            <w14:solidFill>
              <w14:schemeClr w14:val="tx1"/>
            </w14:solidFill>
          </w14:textFill>
        </w:rPr>
        <w:fldChar w:fldCharType="end"/>
      </w:r>
    </w:p>
    <w:p w14:paraId="2EA58827">
      <w:pPr>
        <w:ind w:firstLine="640"/>
        <w:rPr>
          <w:rFonts w:eastAsia="黑体"/>
          <w:color w:val="000000" w:themeColor="text1"/>
          <w:sz w:val="32"/>
          <w:szCs w:val="32"/>
          <w14:textFill>
            <w14:solidFill>
              <w14:schemeClr w14:val="tx1"/>
            </w14:solidFill>
          </w14:textFill>
        </w:rPr>
      </w:pPr>
    </w:p>
    <w:p w14:paraId="1F6501BC">
      <w:pPr>
        <w:ind w:firstLine="640"/>
        <w:rPr>
          <w:rFonts w:eastAsia="黑体"/>
          <w:color w:val="000000" w:themeColor="text1"/>
          <w:sz w:val="32"/>
          <w:szCs w:val="32"/>
          <w14:textFill>
            <w14:solidFill>
              <w14:schemeClr w14:val="tx1"/>
            </w14:solidFill>
          </w14:textFill>
        </w:rPr>
      </w:pPr>
    </w:p>
    <w:p w14:paraId="01003A4E">
      <w:pPr>
        <w:ind w:firstLine="640"/>
        <w:rPr>
          <w:rFonts w:eastAsia="黑体"/>
          <w:color w:val="000000" w:themeColor="text1"/>
          <w:sz w:val="32"/>
          <w:szCs w:val="32"/>
          <w14:textFill>
            <w14:solidFill>
              <w14:schemeClr w14:val="tx1"/>
            </w14:solidFill>
          </w14:textFill>
        </w:rPr>
      </w:pPr>
    </w:p>
    <w:p w14:paraId="00C96DE0">
      <w:pPr>
        <w:ind w:firstLine="640"/>
        <w:rPr>
          <w:rFonts w:eastAsia="黑体"/>
          <w:color w:val="000000" w:themeColor="text1"/>
          <w:sz w:val="32"/>
          <w:szCs w:val="32"/>
          <w14:textFill>
            <w14:solidFill>
              <w14:schemeClr w14:val="tx1"/>
            </w14:solidFill>
          </w14:textFill>
        </w:rPr>
      </w:pPr>
    </w:p>
    <w:p w14:paraId="4A88CBF2">
      <w:pPr>
        <w:ind w:firstLine="640"/>
        <w:rPr>
          <w:rFonts w:eastAsia="黑体"/>
          <w:color w:val="000000" w:themeColor="text1"/>
          <w:sz w:val="32"/>
          <w:szCs w:val="32"/>
          <w14:textFill>
            <w14:solidFill>
              <w14:schemeClr w14:val="tx1"/>
            </w14:solidFill>
          </w14:textFill>
        </w:rPr>
      </w:pPr>
    </w:p>
    <w:p w14:paraId="7D04D046">
      <w:pPr>
        <w:ind w:firstLine="640"/>
        <w:rPr>
          <w:rFonts w:eastAsia="黑体"/>
          <w:color w:val="000000" w:themeColor="text1"/>
          <w:sz w:val="32"/>
          <w:szCs w:val="32"/>
          <w14:textFill>
            <w14:solidFill>
              <w14:schemeClr w14:val="tx1"/>
            </w14:solidFill>
          </w14:textFill>
        </w:rPr>
      </w:pPr>
    </w:p>
    <w:p w14:paraId="3CB6F85A">
      <w:pPr>
        <w:ind w:firstLine="640"/>
        <w:rPr>
          <w:rFonts w:eastAsia="黑体"/>
          <w:color w:val="000000" w:themeColor="text1"/>
          <w:sz w:val="32"/>
          <w:szCs w:val="32"/>
          <w14:textFill>
            <w14:solidFill>
              <w14:schemeClr w14:val="tx1"/>
            </w14:solidFill>
          </w14:textFill>
        </w:rPr>
      </w:pPr>
    </w:p>
    <w:p w14:paraId="52627653">
      <w:pPr>
        <w:ind w:firstLine="640"/>
        <w:rPr>
          <w:rFonts w:eastAsia="黑体"/>
          <w:color w:val="000000" w:themeColor="text1"/>
          <w:sz w:val="32"/>
          <w:szCs w:val="32"/>
          <w14:textFill>
            <w14:solidFill>
              <w14:schemeClr w14:val="tx1"/>
            </w14:solidFill>
          </w14:textFill>
        </w:rPr>
      </w:pPr>
    </w:p>
    <w:p w14:paraId="266241FE">
      <w:pPr>
        <w:ind w:firstLine="640"/>
        <w:rPr>
          <w:rFonts w:eastAsia="黑体"/>
          <w:color w:val="000000" w:themeColor="text1"/>
          <w:sz w:val="32"/>
          <w:szCs w:val="32"/>
          <w14:textFill>
            <w14:solidFill>
              <w14:schemeClr w14:val="tx1"/>
            </w14:solidFill>
          </w14:textFill>
        </w:rPr>
      </w:pPr>
    </w:p>
    <w:p w14:paraId="228A8012">
      <w:pPr>
        <w:ind w:firstLine="640"/>
        <w:jc w:val="center"/>
        <w:rPr>
          <w:rFonts w:eastAsia="黑体"/>
          <w:color w:val="000000" w:themeColor="text1"/>
          <w:sz w:val="32"/>
          <w:szCs w:val="32"/>
          <w14:textFill>
            <w14:solidFill>
              <w14:schemeClr w14:val="tx1"/>
            </w14:solidFill>
          </w14:textFill>
        </w:rPr>
      </w:pPr>
    </w:p>
    <w:p w14:paraId="3660015D">
      <w:pPr>
        <w:ind w:firstLine="640"/>
        <w:rPr>
          <w:rFonts w:eastAsia="黑体"/>
          <w:color w:val="000000" w:themeColor="text1"/>
          <w:sz w:val="32"/>
          <w:szCs w:val="32"/>
          <w14:textFill>
            <w14:solidFill>
              <w14:schemeClr w14:val="tx1"/>
            </w14:solidFill>
          </w14:textFill>
        </w:rPr>
      </w:pPr>
    </w:p>
    <w:p w14:paraId="1C2129EC">
      <w:pPr>
        <w:ind w:firstLine="640"/>
        <w:rPr>
          <w:rFonts w:eastAsia="黑体"/>
          <w:color w:val="000000" w:themeColor="text1"/>
          <w:sz w:val="32"/>
          <w:szCs w:val="32"/>
          <w14:textFill>
            <w14:solidFill>
              <w14:schemeClr w14:val="tx1"/>
            </w14:solidFill>
          </w14:textFill>
        </w:rPr>
      </w:pPr>
    </w:p>
    <w:p w14:paraId="3F52141B">
      <w:pPr>
        <w:ind w:firstLine="640"/>
        <w:rPr>
          <w:rFonts w:eastAsia="黑体"/>
          <w:color w:val="000000" w:themeColor="text1"/>
          <w:sz w:val="32"/>
          <w:szCs w:val="32"/>
          <w14:textFill>
            <w14:solidFill>
              <w14:schemeClr w14:val="tx1"/>
            </w14:solidFill>
          </w14:textFill>
        </w:rPr>
      </w:pPr>
    </w:p>
    <w:p w14:paraId="6BA6DC87">
      <w:pPr>
        <w:pStyle w:val="4"/>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hint="eastAsia" w:ascii="Times New Roman" w:hAnsi="Times New Roman" w:eastAsia="方正小标宋简体" w:cs="Times New Roman"/>
          <w:color w:val="000000" w:themeColor="text1"/>
          <w:sz w:val="44"/>
          <w:szCs w:val="44"/>
          <w14:textFill>
            <w14:solidFill>
              <w14:schemeClr w14:val="tx1"/>
            </w14:solidFill>
          </w14:textFill>
        </w:rPr>
        <w:t>湖南生物机电职业技术学院园艺技术</w:t>
      </w:r>
      <w:r>
        <w:rPr>
          <w:rFonts w:ascii="Times New Roman" w:hAnsi="Times New Roman" w:eastAsia="方正小标宋简体" w:cs="Times New Roman"/>
          <w:color w:val="000000" w:themeColor="text1"/>
          <w:sz w:val="44"/>
          <w:szCs w:val="44"/>
          <w14:textFill>
            <w14:solidFill>
              <w14:schemeClr w14:val="tx1"/>
            </w14:solidFill>
          </w14:textFill>
        </w:rPr>
        <w:t>专业技能考核标准</w:t>
      </w:r>
    </w:p>
    <w:p w14:paraId="7B67279E">
      <w:pPr>
        <w:pStyle w:val="4"/>
        <w:spacing w:line="520" w:lineRule="exact"/>
        <w:jc w:val="center"/>
        <w:rPr>
          <w:rFonts w:ascii="Times New Roman" w:hAnsi="Times New Roman" w:eastAsia="黑体" w:cs="Times New Roman"/>
          <w:color w:val="000000" w:themeColor="text1"/>
          <w14:textFill>
            <w14:solidFill>
              <w14:schemeClr w14:val="tx1"/>
            </w14:solidFill>
          </w14:textFill>
        </w:rPr>
      </w:pPr>
    </w:p>
    <w:p w14:paraId="3F67D874">
      <w:pPr>
        <w:pStyle w:val="4"/>
        <w:spacing w:line="580" w:lineRule="exact"/>
        <w:ind w:firstLine="640" w:firstLineChars="200"/>
        <w:outlineLvl w:val="0"/>
        <w:rPr>
          <w:rFonts w:hint="eastAsia" w:ascii="Times New Roman" w:hAnsi="Times New Roman" w:eastAsia="黑体" w:cs="Times New Roman"/>
          <w:color w:val="000000" w:themeColor="text1"/>
          <w:lang w:val="en-US" w:eastAsia="zh-CN"/>
          <w14:textFill>
            <w14:solidFill>
              <w14:schemeClr w14:val="tx1"/>
            </w14:solidFill>
          </w14:textFill>
        </w:rPr>
      </w:pPr>
      <w:bookmarkStart w:id="0" w:name="_Toc22304"/>
      <w:r>
        <w:rPr>
          <w:rFonts w:ascii="Times New Roman" w:hAnsi="Times New Roman" w:eastAsia="黑体" w:cs="Times New Roman"/>
          <w:color w:val="000000" w:themeColor="text1"/>
          <w14:textFill>
            <w14:solidFill>
              <w14:schemeClr w14:val="tx1"/>
            </w14:solidFill>
          </w14:textFill>
        </w:rPr>
        <w:t>一、专业名称及适用对</w:t>
      </w:r>
      <w:r>
        <w:rPr>
          <w:rFonts w:hint="eastAsia" w:ascii="Times New Roman" w:hAnsi="Times New Roman" w:eastAsia="黑体" w:cs="Times New Roman"/>
          <w:color w:val="000000" w:themeColor="text1"/>
          <w:lang w:val="en-US" w:eastAsia="zh-CN"/>
          <w14:textFill>
            <w14:solidFill>
              <w14:schemeClr w14:val="tx1"/>
            </w14:solidFill>
          </w14:textFill>
        </w:rPr>
        <w:t>象</w:t>
      </w:r>
      <w:bookmarkEnd w:id="0"/>
    </w:p>
    <w:p w14:paraId="0DE79DF4">
      <w:pPr>
        <w:tabs>
          <w:tab w:val="left" w:pos="1478"/>
        </w:tabs>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1.专业名称</w:t>
      </w:r>
    </w:p>
    <w:p w14:paraId="09A35BE2">
      <w:pPr>
        <w:tabs>
          <w:tab w:val="left" w:pos="1478"/>
        </w:tabs>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zh-CN" w:eastAsia="zh-CN" w:bidi="zh-CN"/>
          <w14:textFill>
            <w14:solidFill>
              <w14:schemeClr w14:val="tx1"/>
            </w14:solidFill>
          </w14:textFill>
        </w:rPr>
        <w:t>园艺技术（专业代码：410105）。</w:t>
      </w:r>
    </w:p>
    <w:p w14:paraId="5B089017">
      <w:pPr>
        <w:tabs>
          <w:tab w:val="left" w:pos="1478"/>
        </w:tabs>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2．适用对象</w:t>
      </w:r>
    </w:p>
    <w:p w14:paraId="728CBBE3">
      <w:pPr>
        <w:tabs>
          <w:tab w:val="left" w:pos="1478"/>
        </w:tabs>
        <w:spacing w:line="580" w:lineRule="exact"/>
        <w:ind w:firstLine="640" w:firstLineChars="200"/>
        <w:rPr>
          <w:rFonts w:hint="eastAsia" w:ascii="Times New Roman" w:hAnsi="Times New Roman" w:eastAsia="仿宋_GB2312" w:cs="Times New Roman"/>
          <w:color w:val="000000" w:themeColor="text1"/>
          <w:kern w:val="0"/>
          <w:sz w:val="32"/>
          <w:szCs w:val="32"/>
          <w:lang w:val="zh-CN" w:eastAsia="zh-CN" w:bidi="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zh-CN" w:eastAsia="zh-CN" w:bidi="zh-CN"/>
          <w14:textFill>
            <w14:solidFill>
              <w14:schemeClr w14:val="tx1"/>
            </w14:solidFill>
          </w14:textFill>
        </w:rPr>
        <w:t>高职高专全日制</w:t>
      </w:r>
      <w:r>
        <w:rPr>
          <w:rFonts w:hint="eastAsia" w:ascii="Times New Roman" w:hAnsi="Times New Roman" w:eastAsia="仿宋_GB2312" w:cs="Times New Roman"/>
          <w:color w:val="000000" w:themeColor="text1"/>
          <w:kern w:val="0"/>
          <w:sz w:val="32"/>
          <w:szCs w:val="32"/>
          <w:lang w:val="en-US" w:eastAsia="zh-CN" w:bidi="zh-CN"/>
          <w14:textFill>
            <w14:solidFill>
              <w14:schemeClr w14:val="tx1"/>
            </w14:solidFill>
          </w14:textFill>
        </w:rPr>
        <w:t>2023</w:t>
      </w:r>
      <w:r>
        <w:rPr>
          <w:rFonts w:hint="eastAsia" w:ascii="Times New Roman" w:hAnsi="Times New Roman" w:eastAsia="仿宋_GB2312" w:cs="Times New Roman"/>
          <w:color w:val="000000" w:themeColor="text1"/>
          <w:kern w:val="0"/>
          <w:sz w:val="32"/>
          <w:szCs w:val="32"/>
          <w:lang w:val="zh-CN" w:eastAsia="zh-CN" w:bidi="zh-CN"/>
          <w14:textFill>
            <w14:solidFill>
              <w14:schemeClr w14:val="tx1"/>
            </w14:solidFill>
          </w14:textFill>
        </w:rPr>
        <w:t>年级学生。</w:t>
      </w:r>
    </w:p>
    <w:p w14:paraId="1C10E522">
      <w:pPr>
        <w:pStyle w:val="4"/>
        <w:numPr>
          <w:ilvl w:val="255"/>
          <w:numId w:val="0"/>
        </w:numPr>
        <w:spacing w:line="580" w:lineRule="exact"/>
        <w:ind w:firstLine="640" w:firstLineChars="200"/>
        <w:outlineLvl w:val="0"/>
        <w:rPr>
          <w:rFonts w:ascii="Times New Roman" w:hAnsi="Times New Roman" w:eastAsia="黑体" w:cs="Times New Roman"/>
          <w:color w:val="000000" w:themeColor="text1"/>
          <w14:textFill>
            <w14:solidFill>
              <w14:schemeClr w14:val="tx1"/>
            </w14:solidFill>
          </w14:textFill>
        </w:rPr>
      </w:pPr>
      <w:bookmarkStart w:id="1" w:name="_Toc25695"/>
      <w:r>
        <w:rPr>
          <w:rFonts w:ascii="Times New Roman" w:hAnsi="Times New Roman" w:eastAsia="黑体" w:cs="Times New Roman"/>
          <w:color w:val="000000" w:themeColor="text1"/>
          <w:lang w:val="en-US"/>
          <w14:textFill>
            <w14:solidFill>
              <w14:schemeClr w14:val="tx1"/>
            </w14:solidFill>
          </w14:textFill>
        </w:rPr>
        <w:t>二、</w:t>
      </w:r>
      <w:r>
        <w:rPr>
          <w:rFonts w:ascii="Times New Roman" w:hAnsi="Times New Roman" w:eastAsia="黑体" w:cs="Times New Roman"/>
          <w:color w:val="000000" w:themeColor="text1"/>
          <w14:textFill>
            <w14:solidFill>
              <w14:schemeClr w14:val="tx1"/>
            </w14:solidFill>
          </w14:textFill>
        </w:rPr>
        <w:t>考核内容</w:t>
      </w:r>
      <w:bookmarkEnd w:id="1"/>
    </w:p>
    <w:p w14:paraId="1E71FE83">
      <w:pPr>
        <w:pStyle w:val="4"/>
        <w:spacing w:line="580" w:lineRule="exact"/>
        <w:ind w:firstLine="640" w:firstLineChars="200"/>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该专业技能考核主要测试学生从事园艺植物种植、园艺植物病虫害防控、园艺产品采后处理与营销等方面的工作能力及从事园艺技术工作的团队协作、严谨规范、安全环保、吃苦耐劳等职业素养。考核内容包括专业基本技能、岗位核心技能与跨岗位综合技能三个模块。专业基本技能包括园艺植物栽培生理、园艺植物生产环境、常规种苗生产技术、现代育苗技术4 个项目；岗位核心技能包括果树生产技术、蔬菜生产技术、花卉生产技术、园艺植物病虫害防治技术4 个项目；跨岗位综合技能包括园艺产品营销、插花技艺2个项目。每个项目设置了若干考核题目，均要求学生能按照行业、企业的操作规范独立地完成相关工作，并体现良好的职业精神与职业素养。</w:t>
      </w:r>
    </w:p>
    <w:p w14:paraId="7544BE37">
      <w:pPr>
        <w:pStyle w:val="4"/>
        <w:spacing w:line="580" w:lineRule="exact"/>
        <w:ind w:firstLine="643" w:firstLineChars="200"/>
        <w:rPr>
          <w:rFonts w:ascii="Times New Roman" w:hAnsi="Times New Roman" w:eastAsia="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模块一：</w:t>
      </w:r>
      <w:r>
        <w:rPr>
          <w:rFonts w:hint="eastAsia" w:ascii="宋体" w:hAnsi="宋体" w:eastAsia="宋体" w:cs="宋体"/>
          <w:b/>
          <w:bCs/>
          <w:color w:val="000000" w:themeColor="text1"/>
          <w14:textFill>
            <w14:solidFill>
              <w14:schemeClr w14:val="tx1"/>
            </w14:solidFill>
          </w14:textFill>
        </w:rPr>
        <w:t>园艺植物栽培基础</w:t>
      </w:r>
    </w:p>
    <w:p w14:paraId="6942387E">
      <w:pPr>
        <w:pStyle w:val="4"/>
        <w:spacing w:line="580" w:lineRule="exact"/>
        <w:ind w:firstLine="64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项目1：</w:t>
      </w:r>
      <w:r>
        <w:rPr>
          <w:rFonts w:hint="eastAsia" w:ascii="宋体" w:hAnsi="宋体" w:eastAsia="宋体" w:cs="宋体"/>
          <w:color w:val="000000" w:themeColor="text1"/>
          <w14:textFill>
            <w14:solidFill>
              <w14:schemeClr w14:val="tx1"/>
            </w14:solidFill>
          </w14:textFill>
        </w:rPr>
        <w:t>园艺植物栽培生理</w:t>
      </w:r>
    </w:p>
    <w:p w14:paraId="420D1295">
      <w:pPr>
        <w:pStyle w:val="4"/>
        <w:spacing w:line="580" w:lineRule="exact"/>
        <w:ind w:firstLine="640" w:firstLineChars="20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基本要求：</w:t>
      </w:r>
    </w:p>
    <w:p w14:paraId="531D2C0F">
      <w:pPr>
        <w:pStyle w:val="4"/>
        <w:spacing w:line="580" w:lineRule="exact"/>
        <w:ind w:firstLine="640" w:firstLineChars="20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（1）能正确使用显微镜并进行保养。</w:t>
      </w:r>
    </w:p>
    <w:p w14:paraId="21301165">
      <w:pPr>
        <w:pStyle w:val="4"/>
        <w:spacing w:line="580" w:lineRule="exact"/>
        <w:ind w:firstLine="640" w:firstLineChars="20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（2）能掌握洋葱细胞临时装片制备技术和植物细胞的结构特点，并能通过显微镜进行切片观察，用绘图方式进行说明。</w:t>
      </w:r>
    </w:p>
    <w:p w14:paraId="4C181047">
      <w:pPr>
        <w:pStyle w:val="4"/>
        <w:spacing w:line="580" w:lineRule="exact"/>
        <w:ind w:firstLine="640" w:firstLineChars="20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（3）能掌握根尖的结构特点，并能通过显微镜进行切片观察，用绘图方式进行说明。</w:t>
      </w:r>
    </w:p>
    <w:p w14:paraId="523563A9">
      <w:pPr>
        <w:pStyle w:val="4"/>
        <w:spacing w:line="580" w:lineRule="exact"/>
        <w:ind w:firstLine="640" w:firstLineChars="20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（4）能掌握根的次生结构特点，并能通过显微镜进行涂片观察，用绘图方式进行说明。</w:t>
      </w:r>
    </w:p>
    <w:p w14:paraId="653D2B80">
      <w:pPr>
        <w:pStyle w:val="4"/>
        <w:spacing w:line="580" w:lineRule="exact"/>
        <w:ind w:firstLine="640" w:firstLineChars="20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（5）能掌握茎的次生结构特点，并能通过显微镜进行涂片观察，用绘图方式进行说明。</w:t>
      </w:r>
    </w:p>
    <w:p w14:paraId="76BAB6EC">
      <w:pPr>
        <w:pStyle w:val="4"/>
        <w:spacing w:line="580" w:lineRule="exact"/>
        <w:ind w:firstLine="640" w:firstLineChars="20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（6）能掌握叶的结构特点，并能通过显微镜进行涂片观察，用绘图方式进行说明。</w:t>
      </w:r>
    </w:p>
    <w:p w14:paraId="74086B60">
      <w:pPr>
        <w:pStyle w:val="4"/>
        <w:spacing w:line="580" w:lineRule="exact"/>
        <w:ind w:firstLine="640" w:firstLineChars="20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（7）能掌握植物分类方法，能掌握常见园艺植物的主要特征，具有鉴定、识别常见园艺植物的基本技能。</w:t>
      </w:r>
    </w:p>
    <w:p w14:paraId="25A99E22">
      <w:pPr>
        <w:pStyle w:val="4"/>
        <w:spacing w:line="580" w:lineRule="exact"/>
        <w:ind w:firstLine="640" w:firstLineChars="20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（8）能严格遵照正确的操作程序，具备良好的心理素质；具有严谨认真的工作态度，回答问题表达专业、规范。考试后进行现场清扫、器具归位，体现良好的工作习惯。</w:t>
      </w:r>
    </w:p>
    <w:p w14:paraId="7E5E21B3">
      <w:pPr>
        <w:pStyle w:val="4"/>
        <w:spacing w:line="580" w:lineRule="exact"/>
        <w:ind w:firstLine="640" w:firstLineChars="20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项目2：园艺植物生产环境</w:t>
      </w:r>
    </w:p>
    <w:p w14:paraId="177699F4">
      <w:pPr>
        <w:pStyle w:val="4"/>
        <w:spacing w:line="580" w:lineRule="exact"/>
        <w:ind w:firstLine="640" w:firstLineChars="20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基本要求：</w:t>
      </w:r>
    </w:p>
    <w:p w14:paraId="7F544A0B">
      <w:pPr>
        <w:pStyle w:val="4"/>
        <w:spacing w:line="580" w:lineRule="exact"/>
        <w:ind w:firstLine="640" w:firstLineChars="20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（1）能采集有代表性的土壤样品，在采样单元中布点、取土正确，会用四分法缩分土壤样品，取回来的土壤样品能反映采样区域内土壤的客观情况。</w:t>
      </w:r>
    </w:p>
    <w:p w14:paraId="5FA99203">
      <w:pPr>
        <w:pStyle w:val="4"/>
        <w:spacing w:line="580" w:lineRule="exact"/>
        <w:ind w:firstLine="640" w:firstLineChars="20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（2）能用酒精燃烧法测定土壤含水量，操作步骤正确，称量准确、计算正确。</w:t>
      </w:r>
    </w:p>
    <w:p w14:paraId="07536D69">
      <w:pPr>
        <w:pStyle w:val="4"/>
        <w:spacing w:line="580" w:lineRule="exact"/>
        <w:ind w:firstLine="640" w:firstLineChars="20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（3）能用电位法测定土壤样品的酸碱度。正确制备待测液，会使用酸度计。</w:t>
      </w:r>
    </w:p>
    <w:p w14:paraId="26991356">
      <w:pPr>
        <w:pStyle w:val="4"/>
        <w:spacing w:line="580" w:lineRule="exact"/>
        <w:ind w:firstLine="640" w:firstLineChars="20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（4）能在规定时间内根据所给材料完成有机肥堆制。要求操作方法正确、熟练、安全，符合规范。</w:t>
      </w:r>
    </w:p>
    <w:p w14:paraId="59879AF0">
      <w:pPr>
        <w:pStyle w:val="4"/>
        <w:spacing w:line="580" w:lineRule="exact"/>
        <w:ind w:firstLine="640" w:firstLineChars="20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（5）能在规定的时间内完成5种化学肥料的定性鉴定，要求表述清楚，鉴定出各编号化肥的名称</w:t>
      </w:r>
    </w:p>
    <w:p w14:paraId="424FDB14">
      <w:pPr>
        <w:pStyle w:val="4"/>
        <w:spacing w:line="580" w:lineRule="exact"/>
        <w:ind w:firstLine="640" w:firstLineChars="20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（6）能在规定的时间内完成园艺植物（现场指定）叶面施肥过程。计算、称量准确，配制的溶液浓度适宜，喷施溶液适量、均匀。</w:t>
      </w:r>
    </w:p>
    <w:p w14:paraId="0C946BB4">
      <w:pPr>
        <w:pStyle w:val="4"/>
        <w:spacing w:line="580" w:lineRule="exact"/>
        <w:ind w:firstLine="640" w:firstLineChars="20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（7）根据所给材料多年生果树追施有机肥，操作方法正确、熟练、安全，符合规范。</w:t>
      </w:r>
    </w:p>
    <w:p w14:paraId="34F49F46">
      <w:pPr>
        <w:pStyle w:val="4"/>
        <w:spacing w:line="580" w:lineRule="exact"/>
        <w:ind w:firstLine="640" w:firstLineChars="20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（8）在规定的时间内完成水培营养液母液的配制，根据给定的配方，配制1L营养液，计算准确，配制方法正确。</w:t>
      </w:r>
    </w:p>
    <w:p w14:paraId="72688B73">
      <w:pPr>
        <w:pStyle w:val="4"/>
        <w:spacing w:line="580" w:lineRule="exact"/>
        <w:ind w:firstLine="640" w:firstLineChars="20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（9）能严格遵照正确的操作程序，具备良好的心理素质；具有严谨认真的工作态度，回答问题表达专业、规范。考试后进行现场清扫、器具归位，体现良好的工作习惯。</w:t>
      </w:r>
    </w:p>
    <w:p w14:paraId="290C8A6E">
      <w:pPr>
        <w:pStyle w:val="4"/>
        <w:spacing w:line="600" w:lineRule="exact"/>
        <w:ind w:firstLine="643" w:firstLineChars="200"/>
        <w:rPr>
          <w:rFonts w:ascii="Times New Roman" w:hAnsi="Times New Roman" w:eastAsia="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模块二：</w:t>
      </w:r>
      <w:r>
        <w:rPr>
          <w:rFonts w:hint="eastAsia" w:ascii="宋体" w:hAnsi="宋体" w:eastAsia="宋体" w:cs="宋体"/>
          <w:b/>
          <w:bCs/>
          <w:color w:val="000000" w:themeColor="text1"/>
          <w14:textFill>
            <w14:solidFill>
              <w14:schemeClr w14:val="tx1"/>
            </w14:solidFill>
          </w14:textFill>
        </w:rPr>
        <w:t>园艺植物种苗繁育</w:t>
      </w:r>
    </w:p>
    <w:p w14:paraId="61275568">
      <w:pPr>
        <w:pStyle w:val="4"/>
        <w:spacing w:line="580" w:lineRule="exact"/>
        <w:ind w:firstLine="640" w:firstLineChars="20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项目1：常规种苗生产技术</w:t>
      </w:r>
    </w:p>
    <w:p w14:paraId="31EBDF87">
      <w:pPr>
        <w:pStyle w:val="4"/>
        <w:spacing w:line="580" w:lineRule="exact"/>
        <w:ind w:firstLine="640" w:firstLineChars="20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基本要求：</w:t>
      </w:r>
    </w:p>
    <w:p w14:paraId="358E841D">
      <w:pPr>
        <w:pStyle w:val="4"/>
        <w:spacing w:line="580" w:lineRule="exact"/>
        <w:ind w:firstLine="640" w:firstLineChars="20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（1）能根据不同果树的种类及栽培特性，选用合适的育苗及繁殖方法，熟练掌握扦插、嫁接、压条繁殖方法的操作。</w:t>
      </w:r>
    </w:p>
    <w:p w14:paraId="376F0CAD">
      <w:pPr>
        <w:pStyle w:val="4"/>
        <w:spacing w:line="580" w:lineRule="exact"/>
        <w:ind w:firstLine="640" w:firstLineChars="20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（2）能根据蔬菜种子的特性，选择合适的播种方式，熟练地完成播种过程。</w:t>
      </w:r>
    </w:p>
    <w:p w14:paraId="3A4625E9">
      <w:pPr>
        <w:pStyle w:val="4"/>
        <w:spacing w:line="580" w:lineRule="exact"/>
        <w:ind w:firstLine="640" w:firstLineChars="20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（3）能根据花卉种子大小选择合适的容器和播种方法进行播种育苗；根据种子性质选择基质并进行基质配制与消毒；在规定时间内完成种子播种操作全过程。</w:t>
      </w:r>
    </w:p>
    <w:p w14:paraId="3029260D">
      <w:pPr>
        <w:pStyle w:val="4"/>
        <w:spacing w:line="580" w:lineRule="exact"/>
        <w:ind w:firstLine="640" w:firstLineChars="20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（4）操作过程中，要轻拿轻放，注意安全；任务完成后做好现场清扫、工具归位等工作。</w:t>
      </w:r>
    </w:p>
    <w:p w14:paraId="368F9D41">
      <w:pPr>
        <w:pStyle w:val="4"/>
        <w:spacing w:line="580" w:lineRule="exact"/>
        <w:ind w:firstLine="640" w:firstLineChars="20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（5）做好技能抽查前的准备工作，具备良好的心理素质；具有严谨认真的工作态度；回答问题表达专业、规范。</w:t>
      </w:r>
    </w:p>
    <w:p w14:paraId="6BF71A04">
      <w:pPr>
        <w:pStyle w:val="4"/>
        <w:spacing w:line="580" w:lineRule="exact"/>
        <w:ind w:firstLine="640" w:firstLineChars="20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项目2：现代育苗技术</w:t>
      </w:r>
    </w:p>
    <w:p w14:paraId="62926DBF">
      <w:pPr>
        <w:pStyle w:val="4"/>
        <w:spacing w:line="580" w:lineRule="exact"/>
        <w:ind w:firstLine="640" w:firstLineChars="20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基本要求：</w:t>
      </w:r>
    </w:p>
    <w:p w14:paraId="55840908">
      <w:pPr>
        <w:pStyle w:val="4"/>
        <w:spacing w:line="580" w:lineRule="exact"/>
        <w:ind w:firstLine="640" w:firstLineChars="20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（1）能根据仪器操作规程正确进行仪器的操作；</w:t>
      </w:r>
    </w:p>
    <w:p w14:paraId="455B630E">
      <w:pPr>
        <w:pStyle w:val="4"/>
        <w:spacing w:line="580" w:lineRule="exact"/>
        <w:ind w:firstLine="640" w:firstLineChars="20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（2）能根据蔬菜种子特性，进行漂浮育苗技术；</w:t>
      </w:r>
    </w:p>
    <w:p w14:paraId="5DF3E02F">
      <w:pPr>
        <w:pStyle w:val="4"/>
        <w:spacing w:line="580" w:lineRule="exact"/>
        <w:ind w:firstLine="640" w:firstLineChars="20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（3）能够根据配方进行培养基制作；</w:t>
      </w:r>
    </w:p>
    <w:p w14:paraId="6FEC4B94">
      <w:pPr>
        <w:pStyle w:val="4"/>
        <w:spacing w:line="580" w:lineRule="exact"/>
        <w:ind w:firstLine="640" w:firstLineChars="20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（4）能够正确选用外植体、并能够根据组培苗无菌操作规程，熟练完成外植体的继代接种工作。</w:t>
      </w:r>
    </w:p>
    <w:p w14:paraId="04DA5C00">
      <w:pPr>
        <w:pStyle w:val="4"/>
        <w:spacing w:line="580" w:lineRule="exact"/>
        <w:ind w:firstLine="640" w:firstLineChars="20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（5）能严格遵守植物组织培养技术工作规范，具有无菌操作理念，具有严谨认真的工作态度和环保安全的职业操守。</w:t>
      </w:r>
    </w:p>
    <w:p w14:paraId="75DF539B">
      <w:pPr>
        <w:pStyle w:val="4"/>
        <w:spacing w:line="600" w:lineRule="exact"/>
        <w:ind w:firstLine="643" w:firstLineChars="200"/>
        <w:rPr>
          <w:rFonts w:ascii="Times New Roman" w:hAnsi="Times New Roman" w:eastAsia="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模块三：</w:t>
      </w:r>
      <w:r>
        <w:rPr>
          <w:rFonts w:hint="eastAsia" w:ascii="宋体" w:hAnsi="宋体" w:eastAsia="宋体" w:cs="宋体"/>
          <w:b/>
          <w:bCs/>
          <w:color w:val="000000" w:themeColor="text1"/>
          <w14:textFill>
            <w14:solidFill>
              <w14:schemeClr w14:val="tx1"/>
            </w14:solidFill>
          </w14:textFill>
        </w:rPr>
        <w:t>园艺植物栽培管理</w:t>
      </w:r>
    </w:p>
    <w:p w14:paraId="13974542">
      <w:pPr>
        <w:pStyle w:val="4"/>
        <w:spacing w:line="580" w:lineRule="exact"/>
        <w:ind w:firstLine="640" w:firstLineChars="20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项目1：果树生产技术</w:t>
      </w:r>
    </w:p>
    <w:p w14:paraId="2EAAFB7C">
      <w:pPr>
        <w:pStyle w:val="4"/>
        <w:spacing w:line="580" w:lineRule="exact"/>
        <w:ind w:firstLine="640" w:firstLineChars="20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基本要求：</w:t>
      </w:r>
    </w:p>
    <w:p w14:paraId="63D751AE">
      <w:pPr>
        <w:pStyle w:val="4"/>
        <w:spacing w:line="580" w:lineRule="exact"/>
        <w:ind w:firstLine="640" w:firstLineChars="20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（1）能根据果树的外部形态特征，正确识别果树种类，并能说出其名称、生物学特点及栽培特性。</w:t>
      </w:r>
    </w:p>
    <w:p w14:paraId="56657A91">
      <w:pPr>
        <w:pStyle w:val="4"/>
        <w:spacing w:line="580" w:lineRule="exact"/>
        <w:ind w:firstLine="640" w:firstLineChars="20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（2）能根据果树的需肥需水特点，准确、熟练地进行柑橘、梨、桃、葡萄等果树的土肥水管理。</w:t>
      </w:r>
    </w:p>
    <w:p w14:paraId="0E1BFE45">
      <w:pPr>
        <w:pStyle w:val="4"/>
        <w:spacing w:line="580" w:lineRule="exact"/>
        <w:ind w:firstLine="640" w:firstLineChars="20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（3）能根据果树种类与品种特性，选择正确的整形修剪方法，独立、熟练完成柑橘、梨、桃、葡萄等果树的整形修剪。</w:t>
      </w:r>
    </w:p>
    <w:p w14:paraId="62F65EA0">
      <w:pPr>
        <w:pStyle w:val="4"/>
        <w:spacing w:line="580" w:lineRule="exact"/>
        <w:ind w:firstLine="640" w:firstLineChars="20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（4）能根据果树的种类与品种特性，说出其花芽分化类型，并能熟练完成保花保果、疏花疏果、果实套袋、果实采收等措施。</w:t>
      </w:r>
    </w:p>
    <w:p w14:paraId="06854C70">
      <w:pPr>
        <w:pStyle w:val="4"/>
        <w:spacing w:line="580" w:lineRule="exact"/>
        <w:ind w:firstLine="640" w:firstLineChars="20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5）具有吃苦耐劳的职业精神，具备安全操作的职业操守，严格遵守嫁接和扦插育苗、土肥水管理、整形修剪、花果管理等操作规程，具备良好的心理素质，回答问题表达专业、规范。考试后进行现场清扫、器具归位，体现良好的工作习惯和职业素养。</w:t>
      </w:r>
    </w:p>
    <w:p w14:paraId="56F4C180">
      <w:pPr>
        <w:pStyle w:val="4"/>
        <w:spacing w:line="580" w:lineRule="exact"/>
        <w:ind w:firstLine="640" w:firstLineChars="20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项目2：蔬菜生产技术</w:t>
      </w:r>
    </w:p>
    <w:p w14:paraId="4310C527">
      <w:pPr>
        <w:pStyle w:val="4"/>
        <w:spacing w:line="580" w:lineRule="exact"/>
        <w:ind w:firstLine="640" w:firstLineChars="20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（1）能根据蔬菜作物外部形态特征，正确识别和区分，并掌握采用不同分类方法时所属的具体类别。</w:t>
      </w:r>
    </w:p>
    <w:p w14:paraId="75683DC2">
      <w:pPr>
        <w:pStyle w:val="4"/>
        <w:spacing w:line="580" w:lineRule="exact"/>
        <w:ind w:firstLine="640" w:firstLineChars="20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（2）能根据不同栽培基质的特性以及育苗方式的特点等，配制育苗基质，并根据种子特性选择合适的容器，选取正确的方法进行容器育苗。</w:t>
      </w:r>
    </w:p>
    <w:p w14:paraId="3B163E74">
      <w:pPr>
        <w:pStyle w:val="4"/>
        <w:spacing w:line="580" w:lineRule="exact"/>
        <w:ind w:firstLine="640" w:firstLineChars="20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（3）能根据各类蔬菜的需肥需水特点以及所处的生育时期和栽培季节，及时、准确地追肥和浇水。</w:t>
      </w:r>
    </w:p>
    <w:p w14:paraId="5F66AF19">
      <w:pPr>
        <w:pStyle w:val="4"/>
        <w:spacing w:line="580" w:lineRule="exact"/>
        <w:ind w:firstLine="640" w:firstLineChars="20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（4）能根据蔬菜作物种类与品种特性，选择正确的植株调整方法，熟练完成蔬菜植株调整过程。</w:t>
      </w:r>
    </w:p>
    <w:p w14:paraId="617D2A68">
      <w:pPr>
        <w:pStyle w:val="4"/>
        <w:spacing w:line="580" w:lineRule="exact"/>
        <w:ind w:firstLine="640" w:firstLineChars="20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5）具有吃苦耐劳的职业精神，具备安全操作的职业操守，严格遵守蔬菜容器育苗、露地播种育苗、水肥管理、蔬菜整枝等操作规程，具备良好的心理素质，回答问题表达专业、规范。考试后进行现场清扫、器具归位，体现良好的工作习惯和职业素养。</w:t>
      </w:r>
    </w:p>
    <w:p w14:paraId="21B19F85">
      <w:pPr>
        <w:pStyle w:val="4"/>
        <w:spacing w:line="600" w:lineRule="exact"/>
        <w:ind w:firstLine="64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项目3：</w:t>
      </w:r>
      <w:r>
        <w:rPr>
          <w:rFonts w:hint="eastAsia" w:ascii="Times New Roman" w:hAnsi="Times New Roman" w:cs="Times New Roman"/>
          <w:color w:val="000000" w:themeColor="text1"/>
          <w14:textFill>
            <w14:solidFill>
              <w14:schemeClr w14:val="tx1"/>
            </w14:solidFill>
          </w14:textFill>
        </w:rPr>
        <w:t>花卉生产技术</w:t>
      </w:r>
    </w:p>
    <w:p w14:paraId="2C90C4E0">
      <w:pPr>
        <w:pStyle w:val="4"/>
        <w:spacing w:line="600" w:lineRule="exact"/>
        <w:ind w:firstLine="640" w:firstLineChars="20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1）能正确识别各种不同花卉植物，并指出其名称、生物学特性、分类方式及主要应用方式。</w:t>
      </w:r>
    </w:p>
    <w:p w14:paraId="48DD9938">
      <w:pPr>
        <w:pStyle w:val="4"/>
        <w:spacing w:line="600" w:lineRule="exact"/>
        <w:ind w:firstLine="640" w:firstLineChars="20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2）能根据花卉种子大小选择合适的容器和播种方法进行播种育苗；根据种子性质选择基质并进行基质配制与消毒；在规定时间内完成种子播种操作全过程。</w:t>
      </w:r>
    </w:p>
    <w:p w14:paraId="784BDCFF">
      <w:pPr>
        <w:pStyle w:val="4"/>
        <w:spacing w:line="600" w:lineRule="exact"/>
        <w:ind w:firstLine="640" w:firstLineChars="20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3）能根据花卉植物特性选择合适的无性繁殖方式，并在规定时间内完成繁殖过程。</w:t>
      </w:r>
    </w:p>
    <w:p w14:paraId="3CABB0FD">
      <w:pPr>
        <w:pStyle w:val="4"/>
        <w:spacing w:line="600" w:lineRule="exact"/>
        <w:ind w:firstLine="640" w:firstLineChars="20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4）具有吃苦耐劳的职业精神，具备安全操作的职业操守，严格遵守花卉容器育苗、露地播种育苗、花卉无性繁殖、土肥水管理等操作规程，养成良好的工作习惯。</w:t>
      </w:r>
    </w:p>
    <w:p w14:paraId="6E3FC12B">
      <w:pPr>
        <w:pStyle w:val="4"/>
        <w:spacing w:line="600" w:lineRule="exact"/>
        <w:ind w:firstLine="643" w:firstLineChars="200"/>
        <w:rPr>
          <w:rFonts w:ascii="Times New Roman" w:hAnsi="Times New Roman" w:eastAsia="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模块</w:t>
      </w:r>
      <w:r>
        <w:rPr>
          <w:rFonts w:hint="eastAsia" w:ascii="Times New Roman" w:hAnsi="Times New Roman" w:cs="Times New Roman"/>
          <w:b/>
          <w:bCs/>
          <w:color w:val="000000" w:themeColor="text1"/>
          <w14:textFill>
            <w14:solidFill>
              <w14:schemeClr w14:val="tx1"/>
            </w14:solidFill>
          </w14:textFill>
        </w:rPr>
        <w:t>四</w:t>
      </w:r>
      <w:r>
        <w:rPr>
          <w:rFonts w:ascii="Times New Roman" w:hAnsi="Times New Roman" w:cs="Times New Roman"/>
          <w:b/>
          <w:bCs/>
          <w:color w:val="000000" w:themeColor="text1"/>
          <w14:textFill>
            <w14:solidFill>
              <w14:schemeClr w14:val="tx1"/>
            </w14:solidFill>
          </w14:textFill>
        </w:rPr>
        <w:t>：</w:t>
      </w:r>
      <w:r>
        <w:rPr>
          <w:rFonts w:hint="eastAsia" w:ascii="宋体" w:hAnsi="宋体" w:eastAsia="宋体" w:cs="宋体"/>
          <w:b/>
          <w:bCs/>
          <w:color w:val="000000" w:themeColor="text1"/>
          <w14:textFill>
            <w14:solidFill>
              <w14:schemeClr w14:val="tx1"/>
            </w14:solidFill>
          </w14:textFill>
        </w:rPr>
        <w:t>园艺植物病虫害防治</w:t>
      </w:r>
    </w:p>
    <w:p w14:paraId="1EE27487">
      <w:pPr>
        <w:pStyle w:val="4"/>
        <w:spacing w:line="600" w:lineRule="exact"/>
        <w:ind w:firstLine="64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项目1：</w:t>
      </w:r>
      <w:r>
        <w:rPr>
          <w:rFonts w:hint="eastAsia" w:ascii="Times New Roman" w:hAnsi="Times New Roman" w:cs="Times New Roman"/>
          <w:color w:val="000000" w:themeColor="text1"/>
          <w14:textFill>
            <w14:solidFill>
              <w14:schemeClr w14:val="tx1"/>
            </w14:solidFill>
          </w14:textFill>
        </w:rPr>
        <w:t>常见药剂的使用</w:t>
      </w:r>
    </w:p>
    <w:p w14:paraId="709D13B7">
      <w:pPr>
        <w:pStyle w:val="4"/>
        <w:spacing w:line="600" w:lineRule="exact"/>
        <w:ind w:firstLine="64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基本要求：</w:t>
      </w:r>
    </w:p>
    <w:p w14:paraId="4B1C6083">
      <w:pPr>
        <w:pStyle w:val="4"/>
        <w:spacing w:line="600" w:lineRule="exact"/>
        <w:ind w:firstLine="640" w:firstLineChars="20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1）能够熟练使用常用有机磷类杀虫杀螨剂、氨基甲酸酯类杀虫剂、拟除虫菊酯类杀虫剂、生物杀虫剂、非内吸性杀菌剂、内吸性杀菌剂、常用除草剂农药品种，并能准确、熟练写出其主要防治对象、防治适期。</w:t>
      </w:r>
    </w:p>
    <w:p w14:paraId="1AAF6A0B">
      <w:pPr>
        <w:pStyle w:val="4"/>
        <w:spacing w:line="600" w:lineRule="exact"/>
        <w:ind w:firstLine="640" w:firstLineChars="20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2）操作过程中，要轻拿轻放，注意安全；任务完成后做好现场清扫、工具归位等工作。</w:t>
      </w:r>
    </w:p>
    <w:p w14:paraId="4D4543A5">
      <w:pPr>
        <w:pStyle w:val="4"/>
        <w:spacing w:line="600" w:lineRule="exact"/>
        <w:ind w:firstLine="640" w:firstLineChars="20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3）做好技能抽查前的准备工作，具备良好的心理素质；具有严谨认真的工作态度；回答问题表达专业、规范。</w:t>
      </w:r>
    </w:p>
    <w:p w14:paraId="2A30B42F">
      <w:pPr>
        <w:pStyle w:val="4"/>
        <w:spacing w:line="600" w:lineRule="exact"/>
        <w:ind w:firstLine="64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项目2：</w:t>
      </w:r>
      <w:r>
        <w:rPr>
          <w:rFonts w:hint="eastAsia" w:ascii="Times New Roman" w:hAnsi="Times New Roman" w:cs="Times New Roman"/>
          <w:color w:val="000000" w:themeColor="text1"/>
          <w14:textFill>
            <w14:solidFill>
              <w14:schemeClr w14:val="tx1"/>
            </w14:solidFill>
          </w14:textFill>
        </w:rPr>
        <w:t>主要病虫害的防治</w:t>
      </w:r>
    </w:p>
    <w:p w14:paraId="297D374F">
      <w:pPr>
        <w:pStyle w:val="4"/>
        <w:spacing w:line="600" w:lineRule="exact"/>
        <w:ind w:firstLine="64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基本要求：</w:t>
      </w:r>
    </w:p>
    <w:p w14:paraId="7AD039B4">
      <w:pPr>
        <w:pStyle w:val="4"/>
        <w:spacing w:line="600" w:lineRule="exact"/>
        <w:ind w:firstLine="640" w:firstLineChars="20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1）根据给定条件，能准确写出供试标本的病虫害名称和供试病虫害标本的特征：即害虫的主要形态特征及为害状特点、病害的主要症状和病征特点，能根据病虫害名称和特点，准确、熟练写出科学、合理的绿色防控方案。</w:t>
      </w:r>
    </w:p>
    <w:p w14:paraId="2142B929">
      <w:pPr>
        <w:pStyle w:val="4"/>
        <w:spacing w:line="600" w:lineRule="exact"/>
        <w:ind w:firstLine="640" w:firstLineChars="20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2）文字描述要规范、准确；操作过程中，要轻拿轻放，注意保护标本；考试后进行现场清扫、标本和工具归位。</w:t>
      </w:r>
    </w:p>
    <w:p w14:paraId="347B0370">
      <w:pPr>
        <w:pStyle w:val="4"/>
        <w:spacing w:line="600" w:lineRule="exact"/>
        <w:ind w:firstLine="640" w:firstLineChars="200"/>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3）具备良好的心理素质，回答问题语言流畅，表达专业、规范。考试后进行现场清扫、器具归位，体现良好的工作习惯和职业素养。</w:t>
      </w:r>
    </w:p>
    <w:p w14:paraId="43F21188">
      <w:pPr>
        <w:pStyle w:val="4"/>
        <w:spacing w:line="600" w:lineRule="exact"/>
        <w:ind w:firstLine="643" w:firstLineChars="200"/>
        <w:rPr>
          <w:rFonts w:ascii="Times New Roman" w:hAnsi="Times New Roman" w:eastAsia="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模块</w:t>
      </w:r>
      <w:r>
        <w:rPr>
          <w:rFonts w:hint="eastAsia" w:ascii="Times New Roman" w:hAnsi="Times New Roman" w:cs="Times New Roman"/>
          <w:b/>
          <w:bCs/>
          <w:color w:val="000000" w:themeColor="text1"/>
          <w14:textFill>
            <w14:solidFill>
              <w14:schemeClr w14:val="tx1"/>
            </w14:solidFill>
          </w14:textFill>
        </w:rPr>
        <w:t>五</w:t>
      </w:r>
      <w:r>
        <w:rPr>
          <w:rFonts w:ascii="Times New Roman" w:hAnsi="Times New Roman" w:cs="Times New Roman"/>
          <w:b/>
          <w:bCs/>
          <w:color w:val="000000" w:themeColor="text1"/>
          <w14:textFill>
            <w14:solidFill>
              <w14:schemeClr w14:val="tx1"/>
            </w14:solidFill>
          </w14:textFill>
        </w:rPr>
        <w:t>：</w:t>
      </w:r>
      <w:r>
        <w:rPr>
          <w:rFonts w:hint="eastAsia" w:ascii="宋体" w:hAnsi="宋体" w:eastAsia="宋体" w:cs="宋体"/>
          <w:b/>
          <w:bCs/>
          <w:color w:val="000000" w:themeColor="text1"/>
          <w14:textFill>
            <w14:solidFill>
              <w14:schemeClr w14:val="tx1"/>
            </w14:solidFill>
          </w14:textFill>
        </w:rPr>
        <w:t>园艺产品营销</w:t>
      </w:r>
    </w:p>
    <w:p w14:paraId="38976ADE">
      <w:pPr>
        <w:pStyle w:val="4"/>
        <w:spacing w:line="600" w:lineRule="exact"/>
        <w:ind w:firstLine="64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项目1：</w:t>
      </w:r>
      <w:r>
        <w:rPr>
          <w:rFonts w:hint="eastAsia" w:ascii="Times New Roman" w:hAnsi="Times New Roman" w:cs="Times New Roman"/>
          <w:color w:val="000000" w:themeColor="text1"/>
          <w14:textFill>
            <w14:solidFill>
              <w14:schemeClr w14:val="tx1"/>
            </w14:solidFill>
          </w14:textFill>
        </w:rPr>
        <w:t>园艺产品营销</w:t>
      </w:r>
    </w:p>
    <w:p w14:paraId="23EBA609">
      <w:pPr>
        <w:pStyle w:val="4"/>
        <w:spacing w:line="600" w:lineRule="exact"/>
        <w:ind w:firstLine="64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基本要求：</w:t>
      </w:r>
    </w:p>
    <w:p w14:paraId="2940E4FC">
      <w:pPr>
        <w:pStyle w:val="4"/>
        <w:spacing w:line="600" w:lineRule="exact"/>
        <w:ind w:firstLine="640" w:firstLineChars="200"/>
        <w:jc w:val="both"/>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1）能对果树、蔬菜、花卉及相关产品的营销现状与特点进行正确分析，并熟悉相关园艺行业及企业特点。</w:t>
      </w:r>
    </w:p>
    <w:p w14:paraId="399D6BEB">
      <w:pPr>
        <w:pStyle w:val="4"/>
        <w:spacing w:line="600" w:lineRule="exact"/>
        <w:ind w:firstLine="640" w:firstLineChars="200"/>
        <w:jc w:val="both"/>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2）能对提供的市场信息进行整理、归纳、分类、分析综合、抽象概括和表达，设计调研表，撰写调查报告、营销方案及促销方案。 </w:t>
      </w:r>
    </w:p>
    <w:p w14:paraId="6741DE13">
      <w:pPr>
        <w:pStyle w:val="4"/>
        <w:spacing w:line="600" w:lineRule="exact"/>
        <w:ind w:firstLine="640" w:firstLineChars="200"/>
        <w:jc w:val="both"/>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3）具有一定的文字素养和熟练应用相关办公软件的能力，具有严谨细致的工作态度与吃苦耐劳的能力，具有较强的公关能力与处理突发状况的应变能力，具有真诚守信、顾客至上的职业操守。 </w:t>
      </w:r>
    </w:p>
    <w:p w14:paraId="6EF7113B">
      <w:pPr>
        <w:pStyle w:val="4"/>
        <w:spacing w:line="600" w:lineRule="exact"/>
        <w:ind w:firstLine="640" w:firstLineChars="200"/>
        <w:jc w:val="both"/>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4）做好技能抽查前的准备工作，具备良好的心理素质。考试后进行现场清扫、器具归位，体现良好的工作习惯和职业素养。</w:t>
      </w:r>
    </w:p>
    <w:p w14:paraId="77A81484">
      <w:pPr>
        <w:pStyle w:val="4"/>
        <w:spacing w:line="600" w:lineRule="exact"/>
        <w:ind w:firstLine="643" w:firstLineChars="200"/>
        <w:rPr>
          <w:rFonts w:ascii="Times New Roman" w:hAnsi="Times New Roman" w:eastAsia="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模块</w:t>
      </w:r>
      <w:r>
        <w:rPr>
          <w:rFonts w:hint="eastAsia" w:ascii="Times New Roman" w:hAnsi="Times New Roman" w:cs="Times New Roman"/>
          <w:b/>
          <w:bCs/>
          <w:color w:val="000000" w:themeColor="text1"/>
          <w14:textFill>
            <w14:solidFill>
              <w14:schemeClr w14:val="tx1"/>
            </w14:solidFill>
          </w14:textFill>
        </w:rPr>
        <w:t>六</w:t>
      </w:r>
      <w:r>
        <w:rPr>
          <w:rFonts w:ascii="Times New Roman" w:hAnsi="Times New Roman" w:cs="Times New Roman"/>
          <w:b/>
          <w:bCs/>
          <w:color w:val="000000" w:themeColor="text1"/>
          <w14:textFill>
            <w14:solidFill>
              <w14:schemeClr w14:val="tx1"/>
            </w14:solidFill>
          </w14:textFill>
        </w:rPr>
        <w:t>：</w:t>
      </w:r>
      <w:r>
        <w:rPr>
          <w:rFonts w:hint="eastAsia" w:ascii="宋体" w:hAnsi="宋体" w:eastAsia="宋体" w:cs="宋体"/>
          <w:b/>
          <w:bCs/>
          <w:color w:val="000000" w:themeColor="text1"/>
          <w14:textFill>
            <w14:solidFill>
              <w14:schemeClr w14:val="tx1"/>
            </w14:solidFill>
          </w14:textFill>
        </w:rPr>
        <w:t>插花技艺</w:t>
      </w:r>
    </w:p>
    <w:p w14:paraId="06280B2F">
      <w:pPr>
        <w:pStyle w:val="4"/>
        <w:spacing w:line="600" w:lineRule="exact"/>
        <w:ind w:firstLine="64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项目1：</w:t>
      </w:r>
      <w:r>
        <w:rPr>
          <w:rFonts w:hint="eastAsia" w:ascii="Times New Roman" w:hAnsi="Times New Roman" w:cs="Times New Roman"/>
          <w:color w:val="000000" w:themeColor="text1"/>
          <w14:textFill>
            <w14:solidFill>
              <w14:schemeClr w14:val="tx1"/>
            </w14:solidFill>
          </w14:textFill>
        </w:rPr>
        <w:t>插花技艺</w:t>
      </w:r>
    </w:p>
    <w:p w14:paraId="4941CE09">
      <w:pPr>
        <w:pStyle w:val="4"/>
        <w:spacing w:line="600" w:lineRule="exact"/>
        <w:ind w:firstLine="64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基本要求：</w:t>
      </w:r>
    </w:p>
    <w:p w14:paraId="5530A373">
      <w:pPr>
        <w:pStyle w:val="4"/>
        <w:spacing w:line="600" w:lineRule="exact"/>
        <w:ind w:firstLine="640" w:firstLineChars="200"/>
        <w:jc w:val="both"/>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1）能正确识别各种不同类型的花材，并能对花材进行技巧处理。</w:t>
      </w:r>
    </w:p>
    <w:p w14:paraId="45FB4473">
      <w:pPr>
        <w:pStyle w:val="4"/>
        <w:spacing w:line="600" w:lineRule="exact"/>
        <w:ind w:firstLine="640" w:firstLineChars="200"/>
        <w:jc w:val="both"/>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2）能熟练运用色彩原理，对插花作品进行色彩的艺术搭配。</w:t>
      </w:r>
    </w:p>
    <w:p w14:paraId="537DC92A">
      <w:pPr>
        <w:pStyle w:val="4"/>
        <w:spacing w:line="600" w:lineRule="exact"/>
        <w:ind w:firstLine="640" w:firstLineChars="200"/>
        <w:jc w:val="both"/>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3）能根据主题和要求灵活创作各种不同风格的插花艺术作品，如东方式插花、西方式插花、现代自由插花、礼仪插花、装饰插花的作品设计与创作等。</w:t>
      </w:r>
    </w:p>
    <w:p w14:paraId="1B9B44D9">
      <w:pPr>
        <w:pStyle w:val="4"/>
        <w:spacing w:line="600" w:lineRule="exact"/>
        <w:ind w:firstLine="640" w:firstLineChars="200"/>
        <w:jc w:val="both"/>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4）能安全、正确、熟练使用相关材料与工具，避免因操作失误所引起的安全事故。</w:t>
      </w:r>
    </w:p>
    <w:p w14:paraId="447F4B96">
      <w:pPr>
        <w:pStyle w:val="4"/>
        <w:spacing w:line="600" w:lineRule="exact"/>
        <w:ind w:firstLine="640" w:firstLineChars="200"/>
        <w:jc w:val="both"/>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5）能严格遵守和执行各项标准与要求，做好技能抽查前的准备工作，具备良好的心理素质和严谨认真的工作态度；回答问题表达专业、规范。考试后进行现场清扫、器具归位，体现良好的工作习惯和职业素养。</w:t>
      </w:r>
    </w:p>
    <w:p w14:paraId="59477D2A">
      <w:pPr>
        <w:pStyle w:val="4"/>
        <w:spacing w:line="580" w:lineRule="exact"/>
        <w:ind w:firstLine="640" w:firstLineChars="200"/>
        <w:outlineLvl w:val="0"/>
        <w:rPr>
          <w:rFonts w:ascii="Times New Roman" w:hAnsi="Times New Roman" w:eastAsia="黑体" w:cs="Times New Roman"/>
          <w:color w:val="000000" w:themeColor="text1"/>
          <w14:textFill>
            <w14:solidFill>
              <w14:schemeClr w14:val="tx1"/>
            </w14:solidFill>
          </w14:textFill>
        </w:rPr>
      </w:pPr>
      <w:bookmarkStart w:id="2" w:name="_Toc20059"/>
      <w:r>
        <w:rPr>
          <w:rFonts w:ascii="Times New Roman" w:hAnsi="Times New Roman" w:eastAsia="黑体" w:cs="Times New Roman"/>
          <w:color w:val="000000" w:themeColor="text1"/>
          <w14:textFill>
            <w14:solidFill>
              <w14:schemeClr w14:val="tx1"/>
            </w14:solidFill>
          </w14:textFill>
        </w:rPr>
        <w:t>三、评价标准</w:t>
      </w:r>
      <w:bookmarkEnd w:id="2"/>
    </w:p>
    <w:p w14:paraId="4FC74B3A">
      <w:pPr>
        <w:pStyle w:val="4"/>
        <w:spacing w:line="600" w:lineRule="exact"/>
        <w:ind w:firstLine="64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1. 评价方式：本专业技能考核采取过程考核与结果考核相结合，技能考核与职业素养考核相结合。根据考生操作的规范性、熟练程度和用时量等因素评价过程成绩；根据技能作品（或产品）、检测检验报告结果和提交文档质量等因素评价结果成绩，职业素养考核贯穿全过程。 </w:t>
      </w:r>
    </w:p>
    <w:p w14:paraId="2B9DC291">
      <w:pPr>
        <w:pStyle w:val="4"/>
        <w:spacing w:line="600" w:lineRule="exact"/>
        <w:ind w:firstLine="64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2. 分值分配：本专业技能考核满分为 100 分，其中职业素养与文档质量为 20 分，专业技能为 80 分。 </w:t>
      </w:r>
    </w:p>
    <w:p w14:paraId="09D48149">
      <w:pPr>
        <w:pStyle w:val="4"/>
        <w:spacing w:line="600" w:lineRule="exact"/>
        <w:ind w:firstLine="64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 技能评价要点：根据模块中考核项目的不同，重点考核学生对该项目所必须掌握的技能和要求。虽然不同考试题目的技能侧重点有所不同，但完成任务的工作量和难易程度基本相同。各模块和项目的技能评价要点如表 1 所示。考虑到不同任务的实际特点，在明确技能评价要点的基础上，制定具体项目的考核评价细则，见相应题库。</w:t>
      </w:r>
    </w:p>
    <w:p w14:paraId="70103A91">
      <w:pPr>
        <w:snapToGrid w:val="0"/>
        <w:jc w:val="center"/>
        <w:rPr>
          <w:rFonts w:ascii="仿宋_GB2312" w:hAnsi="仿宋_GB2312" w:eastAsia="仿宋_GB2312" w:cs="仿宋_GB2312"/>
          <w:b/>
          <w:bCs/>
          <w:color w:val="000000" w:themeColor="text1"/>
          <w:szCs w:val="21"/>
          <w14:textFill>
            <w14:solidFill>
              <w14:schemeClr w14:val="tx1"/>
            </w14:solidFill>
          </w14:textFill>
        </w:rPr>
      </w:pPr>
    </w:p>
    <w:p w14:paraId="583A70A0">
      <w:pPr>
        <w:snapToGrid w:val="0"/>
        <w:jc w:val="center"/>
        <w:rPr>
          <w:rFonts w:ascii="仿宋_GB2312" w:hAnsi="仿宋_GB2312" w:eastAsia="仿宋_GB2312" w:cs="仿宋_GB2312"/>
          <w:b/>
          <w:bCs/>
          <w:color w:val="000000" w:themeColor="text1"/>
          <w:szCs w:val="21"/>
          <w14:textFill>
            <w14:solidFill>
              <w14:schemeClr w14:val="tx1"/>
            </w14:solidFill>
          </w14:textFill>
        </w:rPr>
      </w:pPr>
    </w:p>
    <w:p w14:paraId="1E5CDE80">
      <w:pPr>
        <w:snapToGrid w:val="0"/>
        <w:jc w:val="center"/>
        <w:rPr>
          <w:rFonts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表1  园艺技术技能抽查考核评价要点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992"/>
        <w:gridCol w:w="1134"/>
        <w:gridCol w:w="4502"/>
      </w:tblGrid>
      <w:tr w14:paraId="7DB3E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trPr>
        <w:tc>
          <w:tcPr>
            <w:tcW w:w="817" w:type="dxa"/>
            <w:vAlign w:val="center"/>
          </w:tcPr>
          <w:p w14:paraId="6BD093F6">
            <w:pPr>
              <w:bidi/>
              <w:snapToGrid w:val="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序号</w:t>
            </w:r>
          </w:p>
        </w:tc>
        <w:tc>
          <w:tcPr>
            <w:tcW w:w="851" w:type="dxa"/>
            <w:vAlign w:val="center"/>
          </w:tcPr>
          <w:p w14:paraId="3BC93ECD">
            <w:pPr>
              <w:bidi/>
              <w:snapToGrid w:val="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类型</w:t>
            </w:r>
          </w:p>
        </w:tc>
        <w:tc>
          <w:tcPr>
            <w:tcW w:w="992" w:type="dxa"/>
            <w:vAlign w:val="center"/>
          </w:tcPr>
          <w:p w14:paraId="327B10D2">
            <w:pPr>
              <w:bidi/>
              <w:snapToGrid w:val="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模块</w:t>
            </w:r>
          </w:p>
        </w:tc>
        <w:tc>
          <w:tcPr>
            <w:tcW w:w="1134" w:type="dxa"/>
            <w:vAlign w:val="center"/>
          </w:tcPr>
          <w:p w14:paraId="364113AB">
            <w:pPr>
              <w:bidi/>
              <w:snapToGrid w:val="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项目</w:t>
            </w:r>
          </w:p>
        </w:tc>
        <w:tc>
          <w:tcPr>
            <w:tcW w:w="4502" w:type="dxa"/>
            <w:vAlign w:val="center"/>
          </w:tcPr>
          <w:p w14:paraId="799C569E">
            <w:pPr>
              <w:bidi/>
              <w:snapToGrid w:val="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评价要点</w:t>
            </w:r>
          </w:p>
        </w:tc>
      </w:tr>
      <w:tr w14:paraId="0A2FB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78C7371C">
            <w:pPr>
              <w:snapToGrid w:val="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w:t>
            </w:r>
          </w:p>
        </w:tc>
        <w:tc>
          <w:tcPr>
            <w:tcW w:w="851" w:type="dxa"/>
            <w:vMerge w:val="restart"/>
            <w:vAlign w:val="center"/>
          </w:tcPr>
          <w:p w14:paraId="0D9A1480">
            <w:pPr>
              <w:snapToGrid w:val="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专业基本技能</w:t>
            </w:r>
          </w:p>
        </w:tc>
        <w:tc>
          <w:tcPr>
            <w:tcW w:w="992" w:type="dxa"/>
            <w:vMerge w:val="restart"/>
            <w:vAlign w:val="center"/>
          </w:tcPr>
          <w:p w14:paraId="6B11388E">
            <w:pPr>
              <w:snapToGrid w:val="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园艺植物栽培基础</w:t>
            </w:r>
          </w:p>
        </w:tc>
        <w:tc>
          <w:tcPr>
            <w:tcW w:w="1134" w:type="dxa"/>
            <w:vAlign w:val="center"/>
          </w:tcPr>
          <w:p w14:paraId="0EB3996C">
            <w:pPr>
              <w:snapToGrid w:val="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园艺植物栽培生理</w:t>
            </w:r>
          </w:p>
        </w:tc>
        <w:tc>
          <w:tcPr>
            <w:tcW w:w="4502" w:type="dxa"/>
            <w:vAlign w:val="center"/>
          </w:tcPr>
          <w:p w14:paraId="1B118533">
            <w:pPr>
              <w:snapToGrid w:val="0"/>
              <w:spacing w:line="260" w:lineRule="exact"/>
              <w:jc w:val="both"/>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能够严格遵守植物与植物生理实验室安全操作规程；工作有条理，工作环境整洁卫生；操作规范，方法正确；能对植物进行识别；仪器使用正确；试剂使用准确，浓度配制正确；结果正确，分析得当；尊重现场考核人员和工作人员，文明参考。在规定的时间内完成考核项目。</w:t>
            </w:r>
          </w:p>
        </w:tc>
      </w:tr>
      <w:tr w14:paraId="3E55B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64395D17">
            <w:pPr>
              <w:snapToGrid w:val="0"/>
              <w:jc w:val="center"/>
              <w:rPr>
                <w:rFonts w:ascii="仿宋_GB2312" w:hAnsi="仿宋_GB2312" w:eastAsia="仿宋_GB2312" w:cs="仿宋_GB2312"/>
                <w:color w:val="000000" w:themeColor="text1"/>
                <w:sz w:val="24"/>
                <w14:textFill>
                  <w14:solidFill>
                    <w14:schemeClr w14:val="tx1"/>
                  </w14:solidFill>
                </w14:textFill>
              </w:rPr>
            </w:pPr>
          </w:p>
        </w:tc>
        <w:tc>
          <w:tcPr>
            <w:tcW w:w="851" w:type="dxa"/>
            <w:vMerge w:val="continue"/>
            <w:vAlign w:val="center"/>
          </w:tcPr>
          <w:p w14:paraId="07B526A8">
            <w:pPr>
              <w:snapToGrid w:val="0"/>
              <w:jc w:val="center"/>
              <w:rPr>
                <w:rFonts w:ascii="仿宋_GB2312" w:hAnsi="仿宋_GB2312" w:eastAsia="仿宋_GB2312" w:cs="仿宋_GB2312"/>
                <w:color w:val="000000" w:themeColor="text1"/>
                <w:sz w:val="24"/>
                <w14:textFill>
                  <w14:solidFill>
                    <w14:schemeClr w14:val="tx1"/>
                  </w14:solidFill>
                </w14:textFill>
              </w:rPr>
            </w:pPr>
          </w:p>
        </w:tc>
        <w:tc>
          <w:tcPr>
            <w:tcW w:w="992" w:type="dxa"/>
            <w:vMerge w:val="continue"/>
            <w:vAlign w:val="center"/>
          </w:tcPr>
          <w:p w14:paraId="4B98B2B4">
            <w:pPr>
              <w:snapToGrid w:val="0"/>
              <w:jc w:val="center"/>
              <w:rPr>
                <w:rFonts w:ascii="仿宋_GB2312" w:hAnsi="仿宋_GB2312" w:eastAsia="仿宋_GB2312" w:cs="仿宋_GB2312"/>
                <w:color w:val="000000" w:themeColor="text1"/>
                <w:sz w:val="24"/>
                <w14:textFill>
                  <w14:solidFill>
                    <w14:schemeClr w14:val="tx1"/>
                  </w14:solidFill>
                </w14:textFill>
              </w:rPr>
            </w:pPr>
          </w:p>
        </w:tc>
        <w:tc>
          <w:tcPr>
            <w:tcW w:w="1134" w:type="dxa"/>
            <w:vAlign w:val="center"/>
          </w:tcPr>
          <w:p w14:paraId="3C0C7BA8">
            <w:pPr>
              <w:snapToGrid w:val="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园艺植物生产环境</w:t>
            </w:r>
          </w:p>
        </w:tc>
        <w:tc>
          <w:tcPr>
            <w:tcW w:w="4502" w:type="dxa"/>
            <w:vAlign w:val="center"/>
          </w:tcPr>
          <w:p w14:paraId="45F0B4D2">
            <w:pPr>
              <w:snapToGrid w:val="0"/>
              <w:spacing w:line="260" w:lineRule="exact"/>
              <w:jc w:val="both"/>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能够严格遵守土肥实验室安全操作规程；工作有条理，工作环境整洁卫生，方法正确；土壤样品采集有代表性；营养土配制比例合适；有机肥堆制准确；化肥定性鉴定准确；仪器设备使用正确，操作规范；测定结果准确，计算方法正确，结果准确；尊重现场考核人员和工作人员，文明参考。在规定的时间内完成考核项目。</w:t>
            </w:r>
          </w:p>
        </w:tc>
      </w:tr>
      <w:tr w14:paraId="5F52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AA0317E">
            <w:pPr>
              <w:snapToGrid w:val="0"/>
              <w:jc w:val="center"/>
              <w:rPr>
                <w:rFonts w:ascii="仿宋_GB2312" w:hAnsi="仿宋_GB2312" w:eastAsia="仿宋_GB2312" w:cs="仿宋_GB2312"/>
                <w:color w:val="000000" w:themeColor="text1"/>
                <w:sz w:val="24"/>
                <w14:textFill>
                  <w14:solidFill>
                    <w14:schemeClr w14:val="tx1"/>
                  </w14:solidFill>
                </w14:textFill>
              </w:rPr>
            </w:pPr>
          </w:p>
        </w:tc>
        <w:tc>
          <w:tcPr>
            <w:tcW w:w="851" w:type="dxa"/>
            <w:vMerge w:val="continue"/>
            <w:vAlign w:val="center"/>
          </w:tcPr>
          <w:p w14:paraId="6E979E1D">
            <w:pPr>
              <w:snapToGrid w:val="0"/>
              <w:jc w:val="center"/>
              <w:rPr>
                <w:rFonts w:ascii="仿宋_GB2312" w:hAnsi="仿宋_GB2312" w:eastAsia="仿宋_GB2312" w:cs="仿宋_GB2312"/>
                <w:color w:val="000000" w:themeColor="text1"/>
                <w:sz w:val="24"/>
                <w14:textFill>
                  <w14:solidFill>
                    <w14:schemeClr w14:val="tx1"/>
                  </w14:solidFill>
                </w14:textFill>
              </w:rPr>
            </w:pPr>
          </w:p>
        </w:tc>
        <w:tc>
          <w:tcPr>
            <w:tcW w:w="992" w:type="dxa"/>
            <w:vMerge w:val="restart"/>
            <w:vAlign w:val="center"/>
          </w:tcPr>
          <w:p w14:paraId="4999BBBD">
            <w:pPr>
              <w:snapToGrid w:val="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园艺植物种苗繁育</w:t>
            </w:r>
          </w:p>
        </w:tc>
        <w:tc>
          <w:tcPr>
            <w:tcW w:w="1134" w:type="dxa"/>
            <w:vAlign w:val="center"/>
          </w:tcPr>
          <w:p w14:paraId="29C42F95">
            <w:pPr>
              <w:snapToGrid w:val="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常规种苗生产技术</w:t>
            </w:r>
          </w:p>
        </w:tc>
        <w:tc>
          <w:tcPr>
            <w:tcW w:w="4502" w:type="dxa"/>
            <w:vAlign w:val="center"/>
          </w:tcPr>
          <w:p w14:paraId="66622C83">
            <w:pPr>
              <w:snapToGrid w:val="0"/>
              <w:spacing w:line="260" w:lineRule="exact"/>
              <w:jc w:val="both"/>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遵守种苗生产操作规程；果树扦插操、嫁接、压条操作规范、熟练；蔬菜播种操作规范、熟练；花卉扦插、分株操作规范、熟练；正确、熟练使用相关设备及仪器；任务完成后，设备、仪器归位，整齐摆放工具；遵守国家“园艺师”职业规范。尊重现场考核人员和工作人员，文明参考。在规定的时间内完成考核项目。</w:t>
            </w:r>
          </w:p>
        </w:tc>
      </w:tr>
      <w:tr w14:paraId="3DA0F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AE1BB70">
            <w:pPr>
              <w:snapToGrid w:val="0"/>
              <w:jc w:val="center"/>
              <w:rPr>
                <w:rFonts w:ascii="仿宋_GB2312" w:hAnsi="仿宋_GB2312" w:eastAsia="仿宋_GB2312" w:cs="仿宋_GB2312"/>
                <w:color w:val="000000" w:themeColor="text1"/>
                <w:sz w:val="24"/>
                <w14:textFill>
                  <w14:solidFill>
                    <w14:schemeClr w14:val="tx1"/>
                  </w14:solidFill>
                </w14:textFill>
              </w:rPr>
            </w:pPr>
          </w:p>
        </w:tc>
        <w:tc>
          <w:tcPr>
            <w:tcW w:w="851" w:type="dxa"/>
            <w:vMerge w:val="continue"/>
            <w:vAlign w:val="center"/>
          </w:tcPr>
          <w:p w14:paraId="40E0B917">
            <w:pPr>
              <w:snapToGrid w:val="0"/>
              <w:jc w:val="center"/>
              <w:rPr>
                <w:rFonts w:ascii="仿宋_GB2312" w:hAnsi="仿宋_GB2312" w:eastAsia="仿宋_GB2312" w:cs="仿宋_GB2312"/>
                <w:color w:val="000000" w:themeColor="text1"/>
                <w:sz w:val="24"/>
                <w14:textFill>
                  <w14:solidFill>
                    <w14:schemeClr w14:val="tx1"/>
                  </w14:solidFill>
                </w14:textFill>
              </w:rPr>
            </w:pPr>
          </w:p>
        </w:tc>
        <w:tc>
          <w:tcPr>
            <w:tcW w:w="992" w:type="dxa"/>
            <w:vMerge w:val="continue"/>
            <w:vAlign w:val="center"/>
          </w:tcPr>
          <w:p w14:paraId="08297582">
            <w:pPr>
              <w:snapToGrid w:val="0"/>
              <w:jc w:val="center"/>
              <w:rPr>
                <w:rFonts w:ascii="仿宋_GB2312" w:hAnsi="仿宋_GB2312" w:eastAsia="仿宋_GB2312" w:cs="仿宋_GB2312"/>
                <w:color w:val="000000" w:themeColor="text1"/>
                <w:sz w:val="24"/>
                <w14:textFill>
                  <w14:solidFill>
                    <w14:schemeClr w14:val="tx1"/>
                  </w14:solidFill>
                </w14:textFill>
              </w:rPr>
            </w:pPr>
          </w:p>
        </w:tc>
        <w:tc>
          <w:tcPr>
            <w:tcW w:w="1134" w:type="dxa"/>
            <w:vAlign w:val="center"/>
          </w:tcPr>
          <w:p w14:paraId="398DC103">
            <w:pPr>
              <w:snapToGrid w:val="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现代育苗技术</w:t>
            </w:r>
          </w:p>
        </w:tc>
        <w:tc>
          <w:tcPr>
            <w:tcW w:w="4502" w:type="dxa"/>
            <w:vAlign w:val="center"/>
          </w:tcPr>
          <w:p w14:paraId="0E326031">
            <w:pPr>
              <w:snapToGrid w:val="0"/>
              <w:spacing w:line="240" w:lineRule="exact"/>
              <w:jc w:val="both"/>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遵守种苗生产操作规程；蔬菜播种（漂浮育苗技术）操作规范、熟练；严格遵守植物组织培养</w:t>
            </w:r>
            <w:r>
              <w:rPr>
                <w:rFonts w:hint="eastAsia" w:ascii="仿宋_GB2312" w:hAnsi="仿宋_GB2312" w:eastAsia="仿宋_GB2312" w:cs="仿宋_GB2312"/>
                <w:color w:val="auto"/>
                <w:sz w:val="24"/>
              </w:rPr>
              <w:t>技术各项规程；能正确使用仪器设备；根据</w:t>
            </w:r>
            <w:r>
              <w:rPr>
                <w:rFonts w:hint="eastAsia" w:ascii="仿宋_GB2312" w:hAnsi="仿宋_GB2312" w:eastAsia="仿宋_GB2312" w:cs="仿宋_GB2312"/>
                <w:color w:val="auto"/>
                <w:sz w:val="24"/>
                <w:lang w:val="en-US" w:eastAsia="zh-CN"/>
              </w:rPr>
              <w:t>植物组织培养</w:t>
            </w:r>
            <w:r>
              <w:rPr>
                <w:rFonts w:hint="eastAsia" w:ascii="仿宋_GB2312" w:hAnsi="仿宋_GB2312" w:eastAsia="仿宋_GB2312" w:cs="仿宋_GB2312"/>
                <w:color w:val="auto"/>
                <w:sz w:val="24"/>
              </w:rPr>
              <w:t>技术流程，在规定时间内，完成培养基的配制，且称量规范，容量瓶和移液管能正确使用，定容准确，会调pH；接种熟练规范且在规定时间能完成一定数量的瓶苗转接；能正确使用超净台</w:t>
            </w:r>
            <w:r>
              <w:rPr>
                <w:rFonts w:hint="eastAsia" w:ascii="仿宋_GB2312" w:hAnsi="仿宋_GB2312" w:eastAsia="仿宋_GB2312" w:cs="仿宋_GB2312"/>
                <w:color w:val="auto"/>
                <w:sz w:val="24"/>
                <w:lang w:val="en-US" w:eastAsia="zh-CN"/>
              </w:rPr>
              <w:t>工作台</w:t>
            </w:r>
            <w:r>
              <w:rPr>
                <w:rFonts w:hint="eastAsia" w:ascii="仿宋_GB2312" w:hAnsi="仿宋_GB2312" w:eastAsia="仿宋_GB2312" w:cs="仿宋_GB2312"/>
                <w:color w:val="auto"/>
                <w:sz w:val="24"/>
              </w:rPr>
              <w:t>；能熟悉完</w:t>
            </w:r>
            <w:r>
              <w:rPr>
                <w:rFonts w:hint="eastAsia" w:ascii="仿宋_GB2312" w:hAnsi="仿宋_GB2312" w:eastAsia="仿宋_GB2312" w:cs="仿宋_GB2312"/>
                <w:color w:val="000000" w:themeColor="text1"/>
                <w:sz w:val="24"/>
                <w14:textFill>
                  <w14:solidFill>
                    <w14:schemeClr w14:val="tx1"/>
                  </w14:solidFill>
                </w14:textFill>
              </w:rPr>
              <w:t>成继代瓶苗转接。任务完成后，设备、仪器归位，整齐摆放工具；尊重现场考核人员和工作人员，文明参考。在规定的时间内完成考核项目。</w:t>
            </w:r>
          </w:p>
        </w:tc>
      </w:tr>
      <w:tr w14:paraId="09CD7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626EA8F4">
            <w:pPr>
              <w:snapToGrid w:val="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w:t>
            </w:r>
          </w:p>
        </w:tc>
        <w:tc>
          <w:tcPr>
            <w:tcW w:w="851" w:type="dxa"/>
            <w:vMerge w:val="restart"/>
            <w:vAlign w:val="center"/>
          </w:tcPr>
          <w:p w14:paraId="4A5482E3">
            <w:pPr>
              <w:snapToGrid w:val="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岗位核心技能</w:t>
            </w:r>
          </w:p>
        </w:tc>
        <w:tc>
          <w:tcPr>
            <w:tcW w:w="992" w:type="dxa"/>
            <w:vMerge w:val="restart"/>
            <w:vAlign w:val="center"/>
          </w:tcPr>
          <w:p w14:paraId="272E2E09">
            <w:pPr>
              <w:snapToGrid w:val="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园艺植物栽培管理</w:t>
            </w:r>
          </w:p>
        </w:tc>
        <w:tc>
          <w:tcPr>
            <w:tcW w:w="1134" w:type="dxa"/>
            <w:vAlign w:val="center"/>
          </w:tcPr>
          <w:p w14:paraId="31A8D481">
            <w:pPr>
              <w:snapToGrid w:val="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果树生产技术</w:t>
            </w:r>
          </w:p>
        </w:tc>
        <w:tc>
          <w:tcPr>
            <w:tcW w:w="4502" w:type="dxa"/>
            <w:vAlign w:val="center"/>
          </w:tcPr>
          <w:p w14:paraId="34ED2C69">
            <w:pPr>
              <w:snapToGrid w:val="0"/>
              <w:spacing w:line="240" w:lineRule="exact"/>
              <w:jc w:val="both"/>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遵守果树生产操作规程；常见果树品种识别准确；果树需肥需水特性熟悉，施肥灌溉方案准确；整形修剪技术到位，操作规范；正确、熟练使用相关设备及仪器；任务完成后，设备、仪器归位，整齐摆放工具；遵守国家“园艺师”职业规范。尊重现场考核人员和工作人员，文明参考。在规定的时间内完成考核项目。</w:t>
            </w:r>
          </w:p>
        </w:tc>
      </w:tr>
      <w:tr w14:paraId="70E6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BB18163">
            <w:pPr>
              <w:snapToGrid w:val="0"/>
              <w:jc w:val="center"/>
              <w:rPr>
                <w:rFonts w:ascii="仿宋_GB2312" w:hAnsi="仿宋_GB2312" w:eastAsia="仿宋_GB2312" w:cs="仿宋_GB2312"/>
                <w:color w:val="000000" w:themeColor="text1"/>
                <w:sz w:val="24"/>
                <w14:textFill>
                  <w14:solidFill>
                    <w14:schemeClr w14:val="tx1"/>
                  </w14:solidFill>
                </w14:textFill>
              </w:rPr>
            </w:pPr>
          </w:p>
        </w:tc>
        <w:tc>
          <w:tcPr>
            <w:tcW w:w="851" w:type="dxa"/>
            <w:vMerge w:val="continue"/>
            <w:vAlign w:val="center"/>
          </w:tcPr>
          <w:p w14:paraId="53BD8815">
            <w:pPr>
              <w:snapToGrid w:val="0"/>
              <w:jc w:val="center"/>
              <w:rPr>
                <w:rFonts w:ascii="仿宋_GB2312" w:hAnsi="仿宋_GB2312" w:eastAsia="仿宋_GB2312" w:cs="仿宋_GB2312"/>
                <w:color w:val="000000" w:themeColor="text1"/>
                <w:sz w:val="24"/>
                <w14:textFill>
                  <w14:solidFill>
                    <w14:schemeClr w14:val="tx1"/>
                  </w14:solidFill>
                </w14:textFill>
              </w:rPr>
            </w:pPr>
          </w:p>
        </w:tc>
        <w:tc>
          <w:tcPr>
            <w:tcW w:w="992" w:type="dxa"/>
            <w:vMerge w:val="continue"/>
            <w:vAlign w:val="center"/>
          </w:tcPr>
          <w:p w14:paraId="291A74A8">
            <w:pPr>
              <w:snapToGrid w:val="0"/>
              <w:jc w:val="center"/>
              <w:rPr>
                <w:rFonts w:ascii="仿宋_GB2312" w:hAnsi="仿宋_GB2312" w:eastAsia="仿宋_GB2312" w:cs="仿宋_GB2312"/>
                <w:color w:val="000000" w:themeColor="text1"/>
                <w:sz w:val="24"/>
                <w14:textFill>
                  <w14:solidFill>
                    <w14:schemeClr w14:val="tx1"/>
                  </w14:solidFill>
                </w14:textFill>
              </w:rPr>
            </w:pPr>
          </w:p>
        </w:tc>
        <w:tc>
          <w:tcPr>
            <w:tcW w:w="1134" w:type="dxa"/>
            <w:vAlign w:val="center"/>
          </w:tcPr>
          <w:p w14:paraId="76FA2180">
            <w:pPr>
              <w:snapToGrid w:val="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蔬菜生产技术</w:t>
            </w:r>
          </w:p>
        </w:tc>
        <w:tc>
          <w:tcPr>
            <w:tcW w:w="4502" w:type="dxa"/>
            <w:vAlign w:val="center"/>
          </w:tcPr>
          <w:p w14:paraId="74E42ED9">
            <w:pPr>
              <w:spacing w:line="240" w:lineRule="exact"/>
              <w:jc w:val="both"/>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遵守蔬菜生产操作规程；种类识别与分类准确；穴盘规格选用准确，操作熟练；蔬菜需肥需水特性熟悉，施肥灌溉方案准确；植株调整技术到位，操作规范；正确、熟练使用相关设备及仪器；任务完成后，设备、仪器归位，整齐摆放工具；遵守国家“园艺师”职业规范。尊重现场考评员和工作人员，文明参考。在规定的时间内完成考核项目。</w:t>
            </w:r>
          </w:p>
        </w:tc>
      </w:tr>
      <w:tr w14:paraId="22D28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81B008E">
            <w:pPr>
              <w:snapToGrid w:val="0"/>
              <w:jc w:val="center"/>
              <w:rPr>
                <w:rFonts w:ascii="仿宋_GB2312" w:hAnsi="仿宋_GB2312" w:eastAsia="仿宋_GB2312" w:cs="仿宋_GB2312"/>
                <w:color w:val="000000" w:themeColor="text1"/>
                <w:sz w:val="24"/>
                <w14:textFill>
                  <w14:solidFill>
                    <w14:schemeClr w14:val="tx1"/>
                  </w14:solidFill>
                </w14:textFill>
              </w:rPr>
            </w:pPr>
          </w:p>
        </w:tc>
        <w:tc>
          <w:tcPr>
            <w:tcW w:w="851" w:type="dxa"/>
            <w:vMerge w:val="continue"/>
            <w:vAlign w:val="center"/>
          </w:tcPr>
          <w:p w14:paraId="4EF12878">
            <w:pPr>
              <w:snapToGrid w:val="0"/>
              <w:jc w:val="center"/>
              <w:rPr>
                <w:rFonts w:ascii="仿宋_GB2312" w:hAnsi="仿宋_GB2312" w:eastAsia="仿宋_GB2312" w:cs="仿宋_GB2312"/>
                <w:color w:val="000000" w:themeColor="text1"/>
                <w:sz w:val="24"/>
                <w14:textFill>
                  <w14:solidFill>
                    <w14:schemeClr w14:val="tx1"/>
                  </w14:solidFill>
                </w14:textFill>
              </w:rPr>
            </w:pPr>
          </w:p>
        </w:tc>
        <w:tc>
          <w:tcPr>
            <w:tcW w:w="992" w:type="dxa"/>
            <w:vMerge w:val="continue"/>
            <w:vAlign w:val="center"/>
          </w:tcPr>
          <w:p w14:paraId="14AA581E">
            <w:pPr>
              <w:snapToGrid w:val="0"/>
              <w:jc w:val="center"/>
              <w:rPr>
                <w:rFonts w:ascii="仿宋_GB2312" w:hAnsi="仿宋_GB2312" w:eastAsia="仿宋_GB2312" w:cs="仿宋_GB2312"/>
                <w:color w:val="000000" w:themeColor="text1"/>
                <w:sz w:val="24"/>
                <w14:textFill>
                  <w14:solidFill>
                    <w14:schemeClr w14:val="tx1"/>
                  </w14:solidFill>
                </w14:textFill>
              </w:rPr>
            </w:pPr>
          </w:p>
        </w:tc>
        <w:tc>
          <w:tcPr>
            <w:tcW w:w="1134" w:type="dxa"/>
            <w:vAlign w:val="center"/>
          </w:tcPr>
          <w:p w14:paraId="6603262D">
            <w:pPr>
              <w:snapToGrid w:val="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花卉生产技术</w:t>
            </w:r>
          </w:p>
        </w:tc>
        <w:tc>
          <w:tcPr>
            <w:tcW w:w="4502" w:type="dxa"/>
            <w:vAlign w:val="center"/>
          </w:tcPr>
          <w:p w14:paraId="21DC7DCB">
            <w:pPr>
              <w:tabs>
                <w:tab w:val="left" w:pos="5760"/>
              </w:tabs>
              <w:snapToGrid w:val="0"/>
              <w:spacing w:line="240" w:lineRule="exact"/>
              <w:jc w:val="both"/>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遵守花卉生产操作规程；品种识别准确；花卉需肥需水特性熟悉，施肥灌溉方案准确；正确、熟练使用相关设备及仪器进行操作；任务完成后，设备、仪器归位，整齐摆放工具；遵守国家“园艺师”职业规范。尊重现场考评员和工作人员，文明参考。在规定的时间内完成考核项目。</w:t>
            </w:r>
          </w:p>
        </w:tc>
      </w:tr>
      <w:tr w14:paraId="07482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01C68420">
            <w:pPr>
              <w:snapToGrid w:val="0"/>
              <w:jc w:val="center"/>
              <w:rPr>
                <w:rFonts w:ascii="仿宋_GB2312" w:hAnsi="仿宋_GB2312" w:eastAsia="仿宋_GB2312" w:cs="仿宋_GB2312"/>
                <w:color w:val="000000" w:themeColor="text1"/>
                <w:sz w:val="24"/>
                <w14:textFill>
                  <w14:solidFill>
                    <w14:schemeClr w14:val="tx1"/>
                  </w14:solidFill>
                </w14:textFill>
              </w:rPr>
            </w:pPr>
          </w:p>
        </w:tc>
        <w:tc>
          <w:tcPr>
            <w:tcW w:w="851" w:type="dxa"/>
            <w:vMerge w:val="continue"/>
            <w:vAlign w:val="center"/>
          </w:tcPr>
          <w:p w14:paraId="37C76A69">
            <w:pPr>
              <w:snapToGrid w:val="0"/>
              <w:jc w:val="center"/>
              <w:rPr>
                <w:rFonts w:ascii="仿宋_GB2312" w:hAnsi="仿宋_GB2312" w:eastAsia="仿宋_GB2312" w:cs="仿宋_GB2312"/>
                <w:color w:val="000000" w:themeColor="text1"/>
                <w:sz w:val="24"/>
                <w14:textFill>
                  <w14:solidFill>
                    <w14:schemeClr w14:val="tx1"/>
                  </w14:solidFill>
                </w14:textFill>
              </w:rPr>
            </w:pPr>
          </w:p>
        </w:tc>
        <w:tc>
          <w:tcPr>
            <w:tcW w:w="992" w:type="dxa"/>
            <w:vMerge w:val="restart"/>
            <w:vAlign w:val="center"/>
          </w:tcPr>
          <w:p w14:paraId="784A0D1E">
            <w:pPr>
              <w:snapToGrid w:val="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园艺植物病虫害防治</w:t>
            </w:r>
          </w:p>
        </w:tc>
        <w:tc>
          <w:tcPr>
            <w:tcW w:w="1134" w:type="dxa"/>
            <w:vAlign w:val="center"/>
          </w:tcPr>
          <w:p w14:paraId="4BE639F9">
            <w:pPr>
              <w:snapToGrid w:val="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常见药剂的使用</w:t>
            </w:r>
          </w:p>
        </w:tc>
        <w:tc>
          <w:tcPr>
            <w:tcW w:w="4502" w:type="dxa"/>
            <w:vAlign w:val="center"/>
          </w:tcPr>
          <w:p w14:paraId="5A4AEBE2">
            <w:pPr>
              <w:snapToGrid w:val="0"/>
              <w:spacing w:line="260" w:lineRule="exact"/>
              <w:jc w:val="both"/>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常用有机磷类杀虫杀螨剂、氨基甲酸酯类杀虫剂、拟除虫菊酯类杀虫剂、生物杀虫剂、非内吸性杀菌剂、内吸性杀菌剂、常用除草剂农药品种的正确识别与区分，描述精准；准确写出其主要防治对象、防治适期、主要剂型和使用方法；操作规范；文字表达专业、规范；轻拿轻放，遵守药剂使用安全准则；任务完成后，工具归位；遵守国家“植保员”职业规范。尊重现场考核人员和工作人员，文明参考。在规定的时间内完成考核项目。</w:t>
            </w:r>
          </w:p>
        </w:tc>
      </w:tr>
      <w:tr w14:paraId="71467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562792D">
            <w:pPr>
              <w:snapToGrid w:val="0"/>
              <w:jc w:val="center"/>
              <w:rPr>
                <w:rFonts w:ascii="仿宋_GB2312" w:hAnsi="仿宋_GB2312" w:eastAsia="仿宋_GB2312" w:cs="仿宋_GB2312"/>
                <w:color w:val="000000" w:themeColor="text1"/>
                <w:sz w:val="24"/>
                <w14:textFill>
                  <w14:solidFill>
                    <w14:schemeClr w14:val="tx1"/>
                  </w14:solidFill>
                </w14:textFill>
              </w:rPr>
            </w:pPr>
          </w:p>
        </w:tc>
        <w:tc>
          <w:tcPr>
            <w:tcW w:w="851" w:type="dxa"/>
            <w:vMerge w:val="continue"/>
            <w:vAlign w:val="center"/>
          </w:tcPr>
          <w:p w14:paraId="5DCF9A26">
            <w:pPr>
              <w:snapToGrid w:val="0"/>
              <w:jc w:val="center"/>
              <w:rPr>
                <w:rFonts w:ascii="仿宋_GB2312" w:hAnsi="仿宋_GB2312" w:eastAsia="仿宋_GB2312" w:cs="仿宋_GB2312"/>
                <w:color w:val="000000" w:themeColor="text1"/>
                <w:sz w:val="24"/>
                <w14:textFill>
                  <w14:solidFill>
                    <w14:schemeClr w14:val="tx1"/>
                  </w14:solidFill>
                </w14:textFill>
              </w:rPr>
            </w:pPr>
          </w:p>
        </w:tc>
        <w:tc>
          <w:tcPr>
            <w:tcW w:w="992" w:type="dxa"/>
            <w:vMerge w:val="continue"/>
            <w:vAlign w:val="center"/>
          </w:tcPr>
          <w:p w14:paraId="005985BD">
            <w:pPr>
              <w:snapToGrid w:val="0"/>
              <w:jc w:val="center"/>
              <w:rPr>
                <w:rFonts w:ascii="仿宋_GB2312" w:hAnsi="仿宋_GB2312" w:eastAsia="仿宋_GB2312" w:cs="仿宋_GB2312"/>
                <w:color w:val="000000" w:themeColor="text1"/>
                <w:sz w:val="24"/>
                <w14:textFill>
                  <w14:solidFill>
                    <w14:schemeClr w14:val="tx1"/>
                  </w14:solidFill>
                </w14:textFill>
              </w:rPr>
            </w:pPr>
          </w:p>
        </w:tc>
        <w:tc>
          <w:tcPr>
            <w:tcW w:w="1134" w:type="dxa"/>
            <w:vAlign w:val="center"/>
          </w:tcPr>
          <w:p w14:paraId="056C66A6">
            <w:pPr>
              <w:snapToGrid w:val="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主要病虫害的防治</w:t>
            </w:r>
          </w:p>
        </w:tc>
        <w:tc>
          <w:tcPr>
            <w:tcW w:w="4502" w:type="dxa"/>
            <w:vAlign w:val="center"/>
          </w:tcPr>
          <w:p w14:paraId="2AAAB09F">
            <w:pPr>
              <w:snapToGrid w:val="0"/>
              <w:spacing w:line="240" w:lineRule="exact"/>
              <w:jc w:val="both"/>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病虫害名称和供试病虫害标本的特征书写正确、描述准确；防治方案科学、合理；药剂使用合理；剂量、使用方法准确；操作规范；任务完成后，工具归位；遵守国家“植保员”职业规范。尊重现场考核人员和工作人员，文明参考。在规定的时间内完成考核项目。</w:t>
            </w:r>
          </w:p>
        </w:tc>
      </w:tr>
      <w:tr w14:paraId="03422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817" w:type="dxa"/>
            <w:vMerge w:val="restart"/>
            <w:vAlign w:val="center"/>
          </w:tcPr>
          <w:p w14:paraId="38137E72">
            <w:pPr>
              <w:snapToGrid w:val="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w:t>
            </w:r>
          </w:p>
        </w:tc>
        <w:tc>
          <w:tcPr>
            <w:tcW w:w="851" w:type="dxa"/>
            <w:vMerge w:val="restart"/>
            <w:vAlign w:val="center"/>
          </w:tcPr>
          <w:p w14:paraId="5EE6B5DA">
            <w:pPr>
              <w:snapToGrid w:val="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跨岗位综合技能</w:t>
            </w:r>
          </w:p>
        </w:tc>
        <w:tc>
          <w:tcPr>
            <w:tcW w:w="992" w:type="dxa"/>
            <w:vAlign w:val="center"/>
          </w:tcPr>
          <w:p w14:paraId="53DB4F40">
            <w:pPr>
              <w:snapToGrid w:val="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园艺产品营销</w:t>
            </w:r>
          </w:p>
        </w:tc>
        <w:tc>
          <w:tcPr>
            <w:tcW w:w="1134" w:type="dxa"/>
            <w:vAlign w:val="center"/>
          </w:tcPr>
          <w:p w14:paraId="1F7C2909">
            <w:pPr>
              <w:snapToGrid w:val="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园艺产品营销</w:t>
            </w:r>
          </w:p>
        </w:tc>
        <w:tc>
          <w:tcPr>
            <w:tcW w:w="4502" w:type="dxa"/>
            <w:vAlign w:val="center"/>
          </w:tcPr>
          <w:p w14:paraId="793F0F7D">
            <w:pPr>
              <w:spacing w:line="240" w:lineRule="exact"/>
              <w:jc w:val="both"/>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对提供的资料理解到位，对当前果树、蔬菜、花卉行业营销现状解读正确；调研报告、营销方案及促销方案撰写格式规范，文字简练、准确、表述流畅；具备良好的心理素质和职业素养；尊重现场考核人员的意见和工作人员的安排，文明参考；在规定的时间内完成考核项目。</w:t>
            </w:r>
          </w:p>
        </w:tc>
      </w:tr>
      <w:tr w14:paraId="536D8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C6D9582">
            <w:pPr>
              <w:snapToGrid w:val="0"/>
              <w:jc w:val="center"/>
              <w:rPr>
                <w:rFonts w:ascii="仿宋_GB2312" w:hAnsi="仿宋_GB2312" w:eastAsia="仿宋_GB2312" w:cs="仿宋_GB2312"/>
                <w:color w:val="000000" w:themeColor="text1"/>
                <w:sz w:val="24"/>
                <w14:textFill>
                  <w14:solidFill>
                    <w14:schemeClr w14:val="tx1"/>
                  </w14:solidFill>
                </w14:textFill>
              </w:rPr>
            </w:pPr>
          </w:p>
        </w:tc>
        <w:tc>
          <w:tcPr>
            <w:tcW w:w="851" w:type="dxa"/>
            <w:vMerge w:val="continue"/>
            <w:vAlign w:val="center"/>
          </w:tcPr>
          <w:p w14:paraId="330D6CB4">
            <w:pPr>
              <w:snapToGrid w:val="0"/>
              <w:jc w:val="center"/>
              <w:rPr>
                <w:rFonts w:ascii="仿宋_GB2312" w:hAnsi="仿宋_GB2312" w:eastAsia="仿宋_GB2312" w:cs="仿宋_GB2312"/>
                <w:color w:val="000000" w:themeColor="text1"/>
                <w:sz w:val="24"/>
                <w14:textFill>
                  <w14:solidFill>
                    <w14:schemeClr w14:val="tx1"/>
                  </w14:solidFill>
                </w14:textFill>
              </w:rPr>
            </w:pPr>
          </w:p>
        </w:tc>
        <w:tc>
          <w:tcPr>
            <w:tcW w:w="992" w:type="dxa"/>
            <w:vAlign w:val="center"/>
          </w:tcPr>
          <w:p w14:paraId="25100305">
            <w:pPr>
              <w:snapToGrid w:val="0"/>
              <w:jc w:val="center"/>
              <w:rPr>
                <w:rFonts w:ascii="仿宋_GB2312" w:hAnsi="仿宋_GB2312" w:eastAsia="仿宋_GB2312" w:cs="仿宋_GB2312"/>
                <w:color w:val="000000" w:themeColor="text1"/>
                <w:sz w:val="24"/>
                <w14:textFill>
                  <w14:solidFill>
                    <w14:schemeClr w14:val="tx1"/>
                  </w14:solidFill>
                </w14:textFill>
              </w:rPr>
            </w:pPr>
            <w:r>
              <w:rPr>
                <w:rFonts w:ascii="仿宋_GB2312" w:hAnsi="仿宋_GB2312" w:eastAsia="仿宋_GB2312" w:cs="仿宋_GB2312"/>
                <w:color w:val="000000" w:themeColor="text1"/>
                <w:sz w:val="24"/>
                <w14:textFill>
                  <w14:solidFill>
                    <w14:schemeClr w14:val="tx1"/>
                  </w14:solidFill>
                </w14:textFill>
              </w:rPr>
              <w:t>插花技艺</w:t>
            </w:r>
          </w:p>
        </w:tc>
        <w:tc>
          <w:tcPr>
            <w:tcW w:w="1134" w:type="dxa"/>
            <w:vAlign w:val="center"/>
          </w:tcPr>
          <w:p w14:paraId="7250912F">
            <w:pPr>
              <w:snapToGrid w:val="0"/>
              <w:jc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插花技艺</w:t>
            </w:r>
          </w:p>
        </w:tc>
        <w:tc>
          <w:tcPr>
            <w:tcW w:w="4502" w:type="dxa"/>
            <w:vAlign w:val="center"/>
          </w:tcPr>
          <w:p w14:paraId="17DEA506">
            <w:pPr>
              <w:tabs>
                <w:tab w:val="left" w:pos="5760"/>
              </w:tabs>
              <w:snapToGrid w:val="0"/>
              <w:spacing w:line="240" w:lineRule="exact"/>
              <w:jc w:val="both"/>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花卉材料选择与花枝整理正确，色彩搭配合理，造型表现与技巧应用突出，艺术感染力强，作品稳定性好，作品与主题要求一致，实用性强。操作规范，尊重现场考评员和工作人员，文明参考。在规定的时间内完成考核项目</w:t>
            </w:r>
          </w:p>
        </w:tc>
      </w:tr>
    </w:tbl>
    <w:p w14:paraId="6D7CB4C6">
      <w:pPr>
        <w:pStyle w:val="4"/>
        <w:spacing w:line="580" w:lineRule="exact"/>
        <w:ind w:firstLine="640" w:firstLineChars="200"/>
        <w:outlineLvl w:val="0"/>
        <w:rPr>
          <w:rFonts w:ascii="Times New Roman" w:hAnsi="Times New Roman" w:eastAsia="黑体" w:cs="Times New Roman"/>
          <w:color w:val="000000" w:themeColor="text1"/>
          <w14:textFill>
            <w14:solidFill>
              <w14:schemeClr w14:val="tx1"/>
            </w14:solidFill>
          </w14:textFill>
        </w:rPr>
      </w:pPr>
      <w:bookmarkStart w:id="3" w:name="_Toc7850"/>
      <w:r>
        <w:rPr>
          <w:rFonts w:ascii="Times New Roman" w:hAnsi="Times New Roman" w:eastAsia="黑体" w:cs="Times New Roman"/>
          <w:color w:val="000000" w:themeColor="text1"/>
          <w14:textFill>
            <w14:solidFill>
              <w14:schemeClr w14:val="tx1"/>
            </w14:solidFill>
          </w14:textFill>
        </w:rPr>
        <w:t>四、抽考方式</w:t>
      </w:r>
      <w:bookmarkEnd w:id="3"/>
    </w:p>
    <w:p w14:paraId="4099FEEF">
      <w:pPr>
        <w:pStyle w:val="4"/>
        <w:spacing w:line="600" w:lineRule="exact"/>
        <w:ind w:firstLine="640" w:firstLineChars="200"/>
        <w:jc w:val="both"/>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根据专业技能基本要求，本专业技能抽查设计了园艺植物栽培基础、园艺植物种苗繁育、园艺植物栽培管理、园艺植物病虫害防治、园艺产品营销与插花艺术等六个模块，每个模块下设若干操作试题。抽查时，要求学生能按照相关操作规程规范独立完成所给定的考核项目，并体现良好的职业精神与职业素养。</w:t>
      </w:r>
    </w:p>
    <w:p w14:paraId="6ED5F575">
      <w:pPr>
        <w:pStyle w:val="4"/>
        <w:spacing w:line="600" w:lineRule="exact"/>
        <w:ind w:firstLine="64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1. 考核方式：本专业技能考核采用现场操作考核，以操作过程的规范性和考核项目完成的质量作为评分依据，按 100 分制评分，60 分为合格，90 分以上为优秀。 </w:t>
      </w:r>
    </w:p>
    <w:p w14:paraId="21367328">
      <w:pPr>
        <w:pStyle w:val="4"/>
        <w:spacing w:line="600" w:lineRule="exact"/>
        <w:ind w:firstLine="64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2. 模块选取：采用“必考、选考”两种方式进行。即专业基本技能、 岗位核心技能为必考技能，跨岗位技能模块可以根据当年学生选修情况选择参考或不参考。 </w:t>
      </w:r>
    </w:p>
    <w:p w14:paraId="40EC7D81">
      <w:pPr>
        <w:pStyle w:val="4"/>
        <w:spacing w:line="600" w:lineRule="exact"/>
        <w:ind w:firstLine="640" w:firstLineChars="200"/>
        <w:jc w:val="both"/>
        <w:rPr>
          <w:rFonts w:hint="eastAsia"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3. </w:t>
      </w:r>
      <w:r>
        <w:rPr>
          <w:rFonts w:ascii="Times New Roman" w:hAnsi="Times New Roman" w:cs="Times New Roman"/>
          <w:color w:val="000000" w:themeColor="text1"/>
          <w:sz w:val="32"/>
          <w14:textFill>
            <w14:solidFill>
              <w14:schemeClr w14:val="tx1"/>
            </w14:solidFill>
          </w14:textFill>
        </w:rPr>
        <w:t>项目选取：可选择“30+20+30+20+0”或者</w:t>
      </w:r>
      <w:r>
        <w:rPr>
          <w:rFonts w:ascii="Times New Roman" w:hAnsi="Times New Roman" w:cs="Times New Roman"/>
          <w:color w:val="000000" w:themeColor="text1"/>
          <w14:textFill>
            <w14:solidFill>
              <w14:schemeClr w14:val="tx1"/>
            </w14:solidFill>
          </w14:textFill>
        </w:rPr>
        <w:t>“20+20+30+20+10”的项目选考方式。参考学生按照分配比例随机抽取考试项目，具体项目参考学生比列见表</w:t>
      </w:r>
      <w:r>
        <w:rPr>
          <w:rFonts w:hint="eastAsia" w:ascii="Times New Roman" w:hAnsi="Times New Roman" w:cs="Times New Roman"/>
          <w:color w:val="000000" w:themeColor="text1"/>
          <w:lang w:val="en-US" w:eastAsia="zh-CN"/>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2</w:t>
      </w:r>
      <w:r>
        <w:rPr>
          <w:rFonts w:hint="eastAsia" w:ascii="Times New Roman" w:hAnsi="Times New Roman" w:cs="Times New Roman"/>
          <w:color w:val="000000" w:themeColor="text1"/>
          <w:lang w:eastAsia="zh-CN"/>
          <w14:textFill>
            <w14:solidFill>
              <w14:schemeClr w14:val="tx1"/>
            </w14:solidFill>
          </w14:textFill>
        </w:rPr>
        <w:t>。</w:t>
      </w:r>
    </w:p>
    <w:p w14:paraId="73DDF4CD">
      <w:pPr>
        <w:pStyle w:val="4"/>
        <w:spacing w:line="600" w:lineRule="exact"/>
        <w:ind w:firstLine="64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4.试题抽取：根据考核时间先剔除部分受季节影响而无法准备现场的题目后，学生在相应项目题库中随机抽取1道试题考核。</w:t>
      </w:r>
    </w:p>
    <w:p w14:paraId="2A22B3C3">
      <w:pPr>
        <w:snapToGrid w:val="0"/>
        <w:spacing w:line="360" w:lineRule="auto"/>
        <w:ind w:firstLine="480" w:firstLineChars="20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抽取1道试题考核。</w:t>
      </w:r>
    </w:p>
    <w:p w14:paraId="10570168">
      <w:pPr>
        <w:snapToGrid w:val="0"/>
        <w:ind w:firstLine="482"/>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表2 技能抽查考核的人数分配</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1505"/>
        <w:gridCol w:w="2496"/>
        <w:gridCol w:w="1795"/>
        <w:gridCol w:w="1796"/>
      </w:tblGrid>
      <w:tr w14:paraId="2B6EF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4" w:type="pct"/>
            <w:vAlign w:val="center"/>
          </w:tcPr>
          <w:p w14:paraId="74DDA3C8">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序号</w:t>
            </w:r>
          </w:p>
        </w:tc>
        <w:tc>
          <w:tcPr>
            <w:tcW w:w="883" w:type="pct"/>
            <w:vAlign w:val="center"/>
          </w:tcPr>
          <w:p w14:paraId="75E127EA">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模块</w:t>
            </w:r>
          </w:p>
        </w:tc>
        <w:tc>
          <w:tcPr>
            <w:tcW w:w="1464" w:type="pct"/>
            <w:vAlign w:val="center"/>
          </w:tcPr>
          <w:p w14:paraId="7BF79424">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考核项目</w:t>
            </w:r>
          </w:p>
        </w:tc>
        <w:tc>
          <w:tcPr>
            <w:tcW w:w="1053" w:type="pct"/>
            <w:vAlign w:val="center"/>
          </w:tcPr>
          <w:p w14:paraId="63FB1F2A">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考核要求</w:t>
            </w:r>
          </w:p>
        </w:tc>
        <w:tc>
          <w:tcPr>
            <w:tcW w:w="1053" w:type="pct"/>
            <w:vAlign w:val="center"/>
          </w:tcPr>
          <w:p w14:paraId="33E7724A">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参考学生</w:t>
            </w:r>
          </w:p>
          <w:p w14:paraId="5118472A">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比例（%）</w:t>
            </w:r>
          </w:p>
        </w:tc>
      </w:tr>
      <w:tr w14:paraId="58FF0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4" w:type="pct"/>
            <w:vMerge w:val="restart"/>
            <w:vAlign w:val="center"/>
          </w:tcPr>
          <w:p w14:paraId="5C2B67AA">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w:t>
            </w:r>
          </w:p>
        </w:tc>
        <w:tc>
          <w:tcPr>
            <w:tcW w:w="883" w:type="pct"/>
            <w:vMerge w:val="restart"/>
            <w:vAlign w:val="center"/>
          </w:tcPr>
          <w:p w14:paraId="0834C44C">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专业</w:t>
            </w:r>
          </w:p>
          <w:p w14:paraId="6B5B3B6C">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基本</w:t>
            </w:r>
          </w:p>
          <w:p w14:paraId="260397B2">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技能</w:t>
            </w:r>
          </w:p>
        </w:tc>
        <w:tc>
          <w:tcPr>
            <w:tcW w:w="1464" w:type="pct"/>
            <w:vAlign w:val="center"/>
          </w:tcPr>
          <w:p w14:paraId="03C90B6F">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园艺植物栽培生理</w:t>
            </w:r>
          </w:p>
        </w:tc>
        <w:tc>
          <w:tcPr>
            <w:tcW w:w="1053" w:type="pct"/>
            <w:vMerge w:val="restart"/>
            <w:vAlign w:val="center"/>
          </w:tcPr>
          <w:p w14:paraId="52C85134">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两个项目</w:t>
            </w:r>
          </w:p>
          <w:p w14:paraId="69E0145A">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必选必考</w:t>
            </w:r>
          </w:p>
        </w:tc>
        <w:tc>
          <w:tcPr>
            <w:tcW w:w="1053" w:type="pct"/>
            <w:vMerge w:val="restart"/>
            <w:vAlign w:val="center"/>
          </w:tcPr>
          <w:p w14:paraId="5479A014">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30或20</w:t>
            </w:r>
          </w:p>
        </w:tc>
      </w:tr>
      <w:tr w14:paraId="0463F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4" w:type="pct"/>
            <w:vMerge w:val="continue"/>
            <w:vAlign w:val="center"/>
          </w:tcPr>
          <w:p w14:paraId="49F7A359">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p>
        </w:tc>
        <w:tc>
          <w:tcPr>
            <w:tcW w:w="883" w:type="pct"/>
            <w:vMerge w:val="continue"/>
            <w:vAlign w:val="center"/>
          </w:tcPr>
          <w:p w14:paraId="3C427748">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p>
        </w:tc>
        <w:tc>
          <w:tcPr>
            <w:tcW w:w="1464" w:type="pct"/>
            <w:vAlign w:val="center"/>
          </w:tcPr>
          <w:p w14:paraId="1F19F8EA">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园艺植物生产环境</w:t>
            </w:r>
          </w:p>
        </w:tc>
        <w:tc>
          <w:tcPr>
            <w:tcW w:w="1053" w:type="pct"/>
            <w:vMerge w:val="continue"/>
            <w:vAlign w:val="center"/>
          </w:tcPr>
          <w:p w14:paraId="426EFB0E">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p>
        </w:tc>
        <w:tc>
          <w:tcPr>
            <w:tcW w:w="1053" w:type="pct"/>
            <w:vMerge w:val="continue"/>
            <w:vAlign w:val="center"/>
          </w:tcPr>
          <w:p w14:paraId="36A21DF4">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p>
        </w:tc>
      </w:tr>
      <w:tr w14:paraId="2A8DF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4" w:type="pct"/>
            <w:vMerge w:val="continue"/>
            <w:vAlign w:val="center"/>
          </w:tcPr>
          <w:p w14:paraId="0A6C3CC1">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p>
        </w:tc>
        <w:tc>
          <w:tcPr>
            <w:tcW w:w="883" w:type="pct"/>
            <w:vMerge w:val="continue"/>
            <w:vAlign w:val="center"/>
          </w:tcPr>
          <w:p w14:paraId="7563727B">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p>
        </w:tc>
        <w:tc>
          <w:tcPr>
            <w:tcW w:w="1464" w:type="pct"/>
            <w:vAlign w:val="center"/>
          </w:tcPr>
          <w:p w14:paraId="41498F86">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常规种苗生产技术</w:t>
            </w:r>
          </w:p>
        </w:tc>
        <w:tc>
          <w:tcPr>
            <w:tcW w:w="1053" w:type="pct"/>
            <w:vMerge w:val="restart"/>
            <w:vAlign w:val="center"/>
          </w:tcPr>
          <w:p w14:paraId="3E13DFF3">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两个项目</w:t>
            </w:r>
          </w:p>
          <w:p w14:paraId="1B8336B6">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必选必考</w:t>
            </w:r>
          </w:p>
        </w:tc>
        <w:tc>
          <w:tcPr>
            <w:tcW w:w="1053" w:type="pct"/>
            <w:vMerge w:val="restart"/>
            <w:vAlign w:val="center"/>
          </w:tcPr>
          <w:p w14:paraId="13D697E5">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20</w:t>
            </w:r>
          </w:p>
        </w:tc>
      </w:tr>
      <w:tr w14:paraId="78804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4" w:type="pct"/>
            <w:vMerge w:val="continue"/>
            <w:vAlign w:val="center"/>
          </w:tcPr>
          <w:p w14:paraId="22BE72C8">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p>
        </w:tc>
        <w:tc>
          <w:tcPr>
            <w:tcW w:w="883" w:type="pct"/>
            <w:vMerge w:val="continue"/>
            <w:vAlign w:val="center"/>
          </w:tcPr>
          <w:p w14:paraId="7F463260">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p>
        </w:tc>
        <w:tc>
          <w:tcPr>
            <w:tcW w:w="1464" w:type="pct"/>
            <w:vAlign w:val="center"/>
          </w:tcPr>
          <w:p w14:paraId="1542F86D">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现代育苗技术</w:t>
            </w:r>
          </w:p>
        </w:tc>
        <w:tc>
          <w:tcPr>
            <w:tcW w:w="1053" w:type="pct"/>
            <w:vMerge w:val="continue"/>
            <w:vAlign w:val="center"/>
          </w:tcPr>
          <w:p w14:paraId="45413694">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p>
        </w:tc>
        <w:tc>
          <w:tcPr>
            <w:tcW w:w="1053" w:type="pct"/>
            <w:vMerge w:val="continue"/>
            <w:vAlign w:val="center"/>
          </w:tcPr>
          <w:p w14:paraId="71D7A274">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p>
        </w:tc>
      </w:tr>
      <w:tr w14:paraId="0E3C4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4" w:type="pct"/>
            <w:vMerge w:val="restart"/>
            <w:vAlign w:val="center"/>
          </w:tcPr>
          <w:p w14:paraId="6B80A32A">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w:t>
            </w:r>
          </w:p>
        </w:tc>
        <w:tc>
          <w:tcPr>
            <w:tcW w:w="883" w:type="pct"/>
            <w:vMerge w:val="restart"/>
            <w:vAlign w:val="center"/>
          </w:tcPr>
          <w:p w14:paraId="41006730">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岗位</w:t>
            </w:r>
          </w:p>
          <w:p w14:paraId="478369B0">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核心</w:t>
            </w:r>
          </w:p>
          <w:p w14:paraId="177A6932">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技能</w:t>
            </w:r>
          </w:p>
        </w:tc>
        <w:tc>
          <w:tcPr>
            <w:tcW w:w="1464" w:type="pct"/>
            <w:vAlign w:val="center"/>
          </w:tcPr>
          <w:p w14:paraId="221119AC">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果树生产技术</w:t>
            </w:r>
          </w:p>
        </w:tc>
        <w:tc>
          <w:tcPr>
            <w:tcW w:w="1053" w:type="pct"/>
            <w:vMerge w:val="restart"/>
            <w:vAlign w:val="center"/>
          </w:tcPr>
          <w:p w14:paraId="0512B075">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四个项目</w:t>
            </w:r>
          </w:p>
          <w:p w14:paraId="39082B3B">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必选必考</w:t>
            </w:r>
          </w:p>
        </w:tc>
        <w:tc>
          <w:tcPr>
            <w:tcW w:w="1053" w:type="pct"/>
            <w:vMerge w:val="restart"/>
            <w:vAlign w:val="center"/>
          </w:tcPr>
          <w:p w14:paraId="096F4F27">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50</w:t>
            </w:r>
          </w:p>
        </w:tc>
      </w:tr>
      <w:tr w14:paraId="2BF5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4" w:type="pct"/>
            <w:vMerge w:val="continue"/>
            <w:vAlign w:val="center"/>
          </w:tcPr>
          <w:p w14:paraId="38980D7A">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p>
        </w:tc>
        <w:tc>
          <w:tcPr>
            <w:tcW w:w="883" w:type="pct"/>
            <w:vMerge w:val="continue"/>
            <w:vAlign w:val="center"/>
          </w:tcPr>
          <w:p w14:paraId="3C49C9ED">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p>
        </w:tc>
        <w:tc>
          <w:tcPr>
            <w:tcW w:w="1464" w:type="pct"/>
            <w:vAlign w:val="center"/>
          </w:tcPr>
          <w:p w14:paraId="6FF2C236">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蔬菜生产技术</w:t>
            </w:r>
          </w:p>
        </w:tc>
        <w:tc>
          <w:tcPr>
            <w:tcW w:w="1053" w:type="pct"/>
            <w:vMerge w:val="continue"/>
            <w:vAlign w:val="center"/>
          </w:tcPr>
          <w:p w14:paraId="4F117CD7">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p>
        </w:tc>
        <w:tc>
          <w:tcPr>
            <w:tcW w:w="1053" w:type="pct"/>
            <w:vMerge w:val="continue"/>
            <w:vAlign w:val="center"/>
          </w:tcPr>
          <w:p w14:paraId="6CEF1B3F">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p>
        </w:tc>
      </w:tr>
      <w:tr w14:paraId="7F308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4" w:type="pct"/>
            <w:vMerge w:val="continue"/>
            <w:vAlign w:val="center"/>
          </w:tcPr>
          <w:p w14:paraId="7655D5F7">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p>
        </w:tc>
        <w:tc>
          <w:tcPr>
            <w:tcW w:w="883" w:type="pct"/>
            <w:vMerge w:val="continue"/>
            <w:vAlign w:val="center"/>
          </w:tcPr>
          <w:p w14:paraId="55FE59C4">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p>
        </w:tc>
        <w:tc>
          <w:tcPr>
            <w:tcW w:w="1464" w:type="pct"/>
            <w:vAlign w:val="center"/>
          </w:tcPr>
          <w:p w14:paraId="75715D8E">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花卉生产技术</w:t>
            </w:r>
          </w:p>
        </w:tc>
        <w:tc>
          <w:tcPr>
            <w:tcW w:w="1053" w:type="pct"/>
            <w:vMerge w:val="continue"/>
            <w:vAlign w:val="center"/>
          </w:tcPr>
          <w:p w14:paraId="191F11D7">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p>
        </w:tc>
        <w:tc>
          <w:tcPr>
            <w:tcW w:w="1053" w:type="pct"/>
            <w:vMerge w:val="continue"/>
            <w:vAlign w:val="center"/>
          </w:tcPr>
          <w:p w14:paraId="57FC2551">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p>
        </w:tc>
      </w:tr>
      <w:tr w14:paraId="729B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4" w:type="pct"/>
            <w:vMerge w:val="continue"/>
            <w:vAlign w:val="center"/>
          </w:tcPr>
          <w:p w14:paraId="03D72C47">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p>
        </w:tc>
        <w:tc>
          <w:tcPr>
            <w:tcW w:w="883" w:type="pct"/>
            <w:vMerge w:val="continue"/>
            <w:vAlign w:val="center"/>
          </w:tcPr>
          <w:p w14:paraId="70CA610E">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p>
        </w:tc>
        <w:tc>
          <w:tcPr>
            <w:tcW w:w="1464" w:type="pct"/>
            <w:vAlign w:val="center"/>
          </w:tcPr>
          <w:p w14:paraId="57ED28FF">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园艺植物病虫害防治技术</w:t>
            </w:r>
          </w:p>
        </w:tc>
        <w:tc>
          <w:tcPr>
            <w:tcW w:w="1053" w:type="pct"/>
            <w:vMerge w:val="continue"/>
            <w:vAlign w:val="center"/>
          </w:tcPr>
          <w:p w14:paraId="0BD07D77">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p>
        </w:tc>
        <w:tc>
          <w:tcPr>
            <w:tcW w:w="1053" w:type="pct"/>
            <w:vMerge w:val="continue"/>
            <w:vAlign w:val="center"/>
          </w:tcPr>
          <w:p w14:paraId="5869EC4F">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p>
        </w:tc>
      </w:tr>
      <w:tr w14:paraId="39FAE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4" w:type="pct"/>
            <w:vMerge w:val="restart"/>
            <w:vAlign w:val="center"/>
          </w:tcPr>
          <w:p w14:paraId="1E270FFB">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w:t>
            </w:r>
          </w:p>
        </w:tc>
        <w:tc>
          <w:tcPr>
            <w:tcW w:w="883" w:type="pct"/>
            <w:vMerge w:val="restart"/>
            <w:vAlign w:val="center"/>
          </w:tcPr>
          <w:p w14:paraId="5B9CE18E">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跨岗位</w:t>
            </w:r>
          </w:p>
          <w:p w14:paraId="2C85E878">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综合技能</w:t>
            </w:r>
          </w:p>
        </w:tc>
        <w:tc>
          <w:tcPr>
            <w:tcW w:w="1464" w:type="pct"/>
            <w:vAlign w:val="center"/>
          </w:tcPr>
          <w:p w14:paraId="7458B6E6">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园艺产品分级</w:t>
            </w:r>
          </w:p>
        </w:tc>
        <w:tc>
          <w:tcPr>
            <w:tcW w:w="1053" w:type="pct"/>
            <w:vMerge w:val="restart"/>
            <w:vAlign w:val="center"/>
          </w:tcPr>
          <w:p w14:paraId="0A6D7C49">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三个项目</w:t>
            </w:r>
          </w:p>
          <w:p w14:paraId="2545B132">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选一个或</w:t>
            </w:r>
          </w:p>
          <w:p w14:paraId="7DAB993C">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不参考</w:t>
            </w:r>
          </w:p>
        </w:tc>
        <w:tc>
          <w:tcPr>
            <w:tcW w:w="1053" w:type="pct"/>
            <w:vMerge w:val="restart"/>
            <w:vAlign w:val="center"/>
          </w:tcPr>
          <w:p w14:paraId="3B229D57">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0或10</w:t>
            </w:r>
          </w:p>
        </w:tc>
      </w:tr>
      <w:tr w14:paraId="52F4C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4" w:type="pct"/>
            <w:vMerge w:val="continue"/>
            <w:vAlign w:val="center"/>
          </w:tcPr>
          <w:p w14:paraId="6978ECA7">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p>
        </w:tc>
        <w:tc>
          <w:tcPr>
            <w:tcW w:w="883" w:type="pct"/>
            <w:vMerge w:val="continue"/>
            <w:vAlign w:val="center"/>
          </w:tcPr>
          <w:p w14:paraId="5F1BC079">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p>
        </w:tc>
        <w:tc>
          <w:tcPr>
            <w:tcW w:w="1464" w:type="pct"/>
            <w:vAlign w:val="center"/>
          </w:tcPr>
          <w:p w14:paraId="7812F476">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园艺产品营销</w:t>
            </w:r>
          </w:p>
        </w:tc>
        <w:tc>
          <w:tcPr>
            <w:tcW w:w="1053" w:type="pct"/>
            <w:vMerge w:val="continue"/>
            <w:vAlign w:val="center"/>
          </w:tcPr>
          <w:p w14:paraId="0A393B78">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p>
        </w:tc>
        <w:tc>
          <w:tcPr>
            <w:tcW w:w="1053" w:type="pct"/>
            <w:vMerge w:val="continue"/>
            <w:vAlign w:val="center"/>
          </w:tcPr>
          <w:p w14:paraId="50AB33F3">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p>
        </w:tc>
      </w:tr>
      <w:tr w14:paraId="7A8C4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44" w:type="pct"/>
            <w:vMerge w:val="continue"/>
            <w:vAlign w:val="center"/>
          </w:tcPr>
          <w:p w14:paraId="13213B15">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p>
        </w:tc>
        <w:tc>
          <w:tcPr>
            <w:tcW w:w="883" w:type="pct"/>
            <w:vMerge w:val="continue"/>
            <w:vAlign w:val="center"/>
          </w:tcPr>
          <w:p w14:paraId="7CE45D28">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p>
        </w:tc>
        <w:tc>
          <w:tcPr>
            <w:tcW w:w="1464" w:type="pct"/>
            <w:vAlign w:val="center"/>
          </w:tcPr>
          <w:p w14:paraId="4CBC546D">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插花技艺</w:t>
            </w:r>
          </w:p>
        </w:tc>
        <w:tc>
          <w:tcPr>
            <w:tcW w:w="1053" w:type="pct"/>
            <w:vMerge w:val="continue"/>
            <w:vAlign w:val="center"/>
          </w:tcPr>
          <w:p w14:paraId="6FFFA4F9">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p>
        </w:tc>
        <w:tc>
          <w:tcPr>
            <w:tcW w:w="1053" w:type="pct"/>
            <w:vMerge w:val="continue"/>
            <w:vAlign w:val="center"/>
          </w:tcPr>
          <w:p w14:paraId="3D68DA52">
            <w:pPr>
              <w:bidi/>
              <w:snapToGrid w:val="0"/>
              <w:jc w:val="center"/>
              <w:rPr>
                <w:rFonts w:hint="eastAsia" w:ascii="仿宋_GB2312" w:hAnsi="仿宋_GB2312" w:eastAsia="仿宋_GB2312" w:cs="仿宋_GB2312"/>
                <w:color w:val="000000" w:themeColor="text1"/>
                <w:sz w:val="24"/>
                <w14:textFill>
                  <w14:solidFill>
                    <w14:schemeClr w14:val="tx1"/>
                  </w14:solidFill>
                </w14:textFill>
              </w:rPr>
            </w:pPr>
          </w:p>
        </w:tc>
      </w:tr>
    </w:tbl>
    <w:p w14:paraId="0958EAC8">
      <w:pPr>
        <w:snapToGrid w:val="0"/>
        <w:ind w:firstLine="440" w:firstLineChars="200"/>
        <w:rPr>
          <w:color w:val="000000" w:themeColor="text1"/>
          <w14:textFill>
            <w14:solidFill>
              <w14:schemeClr w14:val="tx1"/>
            </w14:solidFill>
          </w14:textFill>
        </w:rPr>
      </w:pPr>
    </w:p>
    <w:p w14:paraId="233B1646">
      <w:pPr>
        <w:pStyle w:val="4"/>
        <w:spacing w:line="580" w:lineRule="exact"/>
        <w:outlineLvl w:val="0"/>
        <w:rPr>
          <w:rFonts w:ascii="Times New Roman" w:hAnsi="Times New Roman" w:eastAsia="黑体" w:cs="Times New Roman"/>
          <w:color w:val="000000" w:themeColor="text1"/>
          <w14:textFill>
            <w14:solidFill>
              <w14:schemeClr w14:val="tx1"/>
            </w14:solidFill>
          </w14:textFill>
        </w:rPr>
      </w:pPr>
      <w:bookmarkStart w:id="4" w:name="_Toc30887"/>
      <w:r>
        <w:rPr>
          <w:rFonts w:ascii="Times New Roman" w:hAnsi="Times New Roman" w:eastAsia="黑体" w:cs="Times New Roman"/>
          <w:color w:val="000000" w:themeColor="text1"/>
          <w14:textFill>
            <w14:solidFill>
              <w14:schemeClr w14:val="tx1"/>
            </w14:solidFill>
          </w14:textFill>
        </w:rPr>
        <w:t>五、附录</w:t>
      </w:r>
      <w:bookmarkEnd w:id="4"/>
    </w:p>
    <w:p w14:paraId="0C900B20">
      <w:pPr>
        <w:pStyle w:val="4"/>
        <w:spacing w:line="600" w:lineRule="exact"/>
        <w:ind w:firstLine="640"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 相关法律法规</w:t>
      </w:r>
    </w:p>
    <w:p w14:paraId="0D0770C4">
      <w:pPr>
        <w:pStyle w:val="4"/>
        <w:spacing w:line="600" w:lineRule="exact"/>
        <w:ind w:firstLine="640" w:firstLineChars="200"/>
        <w:jc w:val="both"/>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1）《葡萄苗木繁育技术规程》（NY/T 2379-2013），2013年9月10日中华人民共和国农业部发布，2014年1月1日实施。</w:t>
      </w:r>
    </w:p>
    <w:p w14:paraId="717DD422">
      <w:pPr>
        <w:pStyle w:val="4"/>
        <w:spacing w:line="600" w:lineRule="exact"/>
        <w:ind w:firstLine="640" w:firstLineChars="200"/>
        <w:jc w:val="both"/>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2）《无公害食品 鲜食葡萄生产技术规程》（NY/T 5088-2002），2002年7月25日中华人民共和国农业部发布，2002年9月1日实施。</w:t>
      </w:r>
    </w:p>
    <w:p w14:paraId="034020C1">
      <w:pPr>
        <w:pStyle w:val="4"/>
        <w:spacing w:line="600" w:lineRule="exact"/>
        <w:ind w:firstLine="640" w:firstLineChars="200"/>
        <w:jc w:val="both"/>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3）《柑橘生产技术规范》（GB/Z 26580-2011），2011年6月16日国家质量监督检验检疫总局、国家标准化管理委员会发布，2011年11月15日实施。</w:t>
      </w:r>
    </w:p>
    <w:p w14:paraId="4E353E17">
      <w:pPr>
        <w:pStyle w:val="4"/>
        <w:spacing w:line="600" w:lineRule="exact"/>
        <w:ind w:firstLine="640" w:firstLineChars="200"/>
        <w:jc w:val="both"/>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4）《梨苗木繁育技术规程》（NY/T 2681-2015），2015年2月9日中华人民共和国农业部发布，2015年5月1日实施。</w:t>
      </w:r>
    </w:p>
    <w:p w14:paraId="6B9BD81D">
      <w:pPr>
        <w:pStyle w:val="4"/>
        <w:spacing w:line="600" w:lineRule="exact"/>
        <w:ind w:firstLine="640" w:firstLineChars="200"/>
        <w:jc w:val="both"/>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5）《梨苗木》（NY 475-2002），2002年1月4日中华人民共和国农业部发布，2002年2月1日实施。</w:t>
      </w:r>
    </w:p>
    <w:p w14:paraId="54BEC69F">
      <w:pPr>
        <w:pStyle w:val="4"/>
        <w:spacing w:line="600" w:lineRule="exact"/>
        <w:ind w:firstLine="640" w:firstLineChars="200"/>
        <w:jc w:val="both"/>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6）</w:t>
      </w:r>
      <w:r>
        <w:rPr>
          <w:rFonts w:hint="eastAsia" w:ascii="Times New Roman" w:hAnsi="Times New Roman" w:cs="Times New Roman"/>
          <w:color w:val="000000" w:themeColor="text1"/>
          <w:lang w:val="en-US" w:eastAsia="zh-CN"/>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《无公害食品 梨生产技术规程》（NY/T 5102-2002），2002年7月25日中华人民共和国农业部发布，2002年9月1日实施。</w:t>
      </w:r>
    </w:p>
    <w:p w14:paraId="35D6A5CB">
      <w:pPr>
        <w:pStyle w:val="4"/>
        <w:spacing w:line="600" w:lineRule="exact"/>
        <w:ind w:firstLine="640" w:firstLineChars="200"/>
        <w:jc w:val="both"/>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7）《梨生产技术规程》（NY/T 442-2013），2013年9月10日中华人民共和国农业部发布，2014年1月1日实施。</w:t>
      </w:r>
    </w:p>
    <w:p w14:paraId="06A32308">
      <w:pPr>
        <w:pStyle w:val="4"/>
        <w:spacing w:line="600" w:lineRule="exact"/>
        <w:ind w:firstLine="640" w:firstLineChars="200"/>
        <w:jc w:val="both"/>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8）《桃苗木》（GB 19175-2010），2011年1月14日国家质量监督检验检疫总局、国家标准化管理委员会发布，2012年1月1日实施。</w:t>
      </w:r>
    </w:p>
    <w:p w14:paraId="3B83ABEB">
      <w:pPr>
        <w:pStyle w:val="4"/>
        <w:spacing w:line="600" w:lineRule="exact"/>
        <w:ind w:firstLine="640" w:firstLineChars="200"/>
        <w:jc w:val="both"/>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9）</w:t>
      </w:r>
      <w:r>
        <w:rPr>
          <w:rFonts w:hint="eastAsia" w:ascii="Times New Roman" w:hAnsi="Times New Roman" w:cs="Times New Roman"/>
          <w:color w:val="000000" w:themeColor="text1"/>
          <w:lang w:val="en-US" w:eastAsia="zh-CN"/>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《无公害食品 桃生产技术规程》（NY/T 5114-2002），2002年7月25日中华人民共和国农业部发布，2002年9月1日实施。</w:t>
      </w:r>
    </w:p>
    <w:p w14:paraId="4567312F">
      <w:pPr>
        <w:pStyle w:val="4"/>
        <w:spacing w:line="600" w:lineRule="exact"/>
        <w:ind w:firstLine="640" w:firstLineChars="200"/>
        <w:jc w:val="both"/>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10）《土壤质量 土壤采样程序设计指南》（GB/T 36199-2018），2018年5月14日国家市场监督管理总局、中国国家标准化管理委员会发布，2018年12月1日实施。</w:t>
      </w:r>
    </w:p>
    <w:p w14:paraId="22D6B79C">
      <w:pPr>
        <w:pStyle w:val="4"/>
        <w:spacing w:line="600" w:lineRule="exact"/>
        <w:ind w:firstLine="640" w:firstLineChars="200"/>
        <w:jc w:val="both"/>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11）《土壤有机质测定法》（NY/T 85-1988），1988年9月20日中华人民共和国农业部发布，1989年3月1日实施。</w:t>
      </w:r>
    </w:p>
    <w:p w14:paraId="224EA5DA">
      <w:pPr>
        <w:pStyle w:val="4"/>
        <w:spacing w:line="600" w:lineRule="exact"/>
        <w:ind w:firstLine="640" w:firstLineChars="200"/>
        <w:jc w:val="both"/>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12）《花卉与观赏苗木品种鉴定规范》（DB32/T 2110-2012），2012年5月8日江苏省质量技术监督局发布，2012年8月8日实施。</w:t>
      </w:r>
    </w:p>
    <w:p w14:paraId="3E3D6F4B">
      <w:pPr>
        <w:pStyle w:val="4"/>
        <w:spacing w:line="600" w:lineRule="exact"/>
        <w:ind w:firstLine="640" w:firstLineChars="200"/>
        <w:jc w:val="both"/>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13）</w:t>
      </w:r>
      <w:r>
        <w:rPr>
          <w:rFonts w:hint="eastAsia" w:ascii="Times New Roman" w:hAnsi="Times New Roman" w:cs="Times New Roman"/>
          <w:color w:val="000000" w:themeColor="text1"/>
          <w:lang w:val="en-US" w:eastAsia="zh-CN"/>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《花卉种苗组培快繁技术规程》（NY/T 2306-2013），2013年5月20日中华人民共和国农业部发布，2012年8月1日实施。</w:t>
      </w:r>
    </w:p>
    <w:p w14:paraId="55E35494">
      <w:pPr>
        <w:pStyle w:val="4"/>
        <w:spacing w:line="600" w:lineRule="exact"/>
        <w:ind w:firstLine="640" w:firstLineChars="200"/>
        <w:jc w:val="both"/>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14）《花卉栽培基质》（DB11/T 770-2010），2010年12月28日北京市质量技术监督局发布，2011年4月1日实施。</w:t>
      </w:r>
    </w:p>
    <w:p w14:paraId="0D30A4C9">
      <w:pPr>
        <w:pStyle w:val="4"/>
        <w:spacing w:line="600" w:lineRule="exact"/>
        <w:ind w:firstLine="640" w:firstLineChars="200"/>
        <w:jc w:val="both"/>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15）《花卉检验技术规范》（NY/T 1656-2008），2008年7月14日北京市质量技术监督局发布，2008年8月10日实施。</w:t>
      </w:r>
    </w:p>
    <w:p w14:paraId="1E2E5F88">
      <w:pPr>
        <w:pStyle w:val="4"/>
        <w:spacing w:line="600" w:lineRule="exact"/>
        <w:ind w:firstLine="640" w:firstLineChars="200"/>
        <w:jc w:val="both"/>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16）《蔬菜育苗基质》（NY/T 2118-2012），2012年2月21日中华人民共和国农业部发布，2012年5月1日实施。</w:t>
      </w:r>
    </w:p>
    <w:p w14:paraId="741393D5">
      <w:pPr>
        <w:pStyle w:val="4"/>
        <w:spacing w:line="600" w:lineRule="exact"/>
        <w:ind w:firstLine="640" w:firstLineChars="200"/>
        <w:jc w:val="both"/>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17）《蔬菜穴盘育苗  通则》（NY/T 2119-2012），2012年2月21日中华人民共和国农业部发布，2012年5月1日实施。</w:t>
      </w:r>
    </w:p>
    <w:p w14:paraId="2E1B51C2">
      <w:pPr>
        <w:pStyle w:val="4"/>
        <w:spacing w:line="600" w:lineRule="exact"/>
        <w:ind w:firstLine="640" w:firstLineChars="200"/>
        <w:jc w:val="both"/>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18）《茄果类蔬菜穴盘育苗技术规程》（NY/T 2312-2013），2013年5月20日中华人民共和国农业部发布，2013年8月1日实施。</w:t>
      </w:r>
    </w:p>
    <w:p w14:paraId="691C5139">
      <w:pPr>
        <w:pStyle w:val="4"/>
        <w:spacing w:line="600" w:lineRule="exact"/>
        <w:ind w:firstLine="640" w:firstLineChars="200"/>
        <w:jc w:val="both"/>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19）《农药田间药效试验准则第76部分：植物生长调节剂促进花生生长》（NY/T 1464.76-2018），2018年7月27日中华人民共和国农业部发布，2018年12月1日实施。</w:t>
      </w:r>
    </w:p>
    <w:p w14:paraId="7E64D810">
      <w:pPr>
        <w:pStyle w:val="4"/>
        <w:spacing w:line="600" w:lineRule="exact"/>
        <w:ind w:firstLine="640" w:firstLineChars="200"/>
        <w:jc w:val="both"/>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20）《农药田间药效试验准则第69部分：杀虫剂防治樱桃梨小食心虫》（NY/T 1464.69-2018），2018年7月27日中华人民共和国农业部发布，2018年12月1日实施。</w:t>
      </w:r>
    </w:p>
    <w:p w14:paraId="7DC1CE47">
      <w:pPr>
        <w:pStyle w:val="4"/>
        <w:spacing w:line="600" w:lineRule="exact"/>
        <w:ind w:firstLine="640" w:firstLineChars="200"/>
        <w:jc w:val="both"/>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21）《农药田间药效试验准则第67部分：植物生长调节剂保鲜水果》（NY/T 1464.67-2017），2017年6月12日中华人民共和国农业部发布，2017年10月1日实施。</w:t>
      </w:r>
    </w:p>
    <w:p w14:paraId="0F136C5D">
      <w:pPr>
        <w:pStyle w:val="4"/>
        <w:spacing w:line="600" w:lineRule="exact"/>
        <w:ind w:firstLine="640" w:firstLineChars="200"/>
        <w:jc w:val="both"/>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22）《农药田间药效试验准则第27部分：杀虫剂防治十字花科蔬菜蚜虫》（NY/T 1464.27-2010），2010年5月20日中华人民共和国农业部发布，2010年9月1日实施。</w:t>
      </w:r>
    </w:p>
    <w:p w14:paraId="64E9207E">
      <w:pPr>
        <w:pStyle w:val="4"/>
        <w:spacing w:line="600" w:lineRule="exact"/>
        <w:ind w:firstLine="640" w:firstLineChars="200"/>
        <w:jc w:val="both"/>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23）《农药田间药效试验准则第12部分:杀菌剂防治葡萄白粉病》（NY/T 1464.12-2007），2007年12月18日中华人民共和国农业部发布，2008年3月1日实施。</w:t>
      </w: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CB97DF-79F0-431C-96B0-B4CA6272397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F887B88F-EC18-4760-8F59-0C2D01EBD479}"/>
  </w:font>
  <w:font w:name="方正小标宋简体">
    <w:panose1 w:val="02000000000000000000"/>
    <w:charset w:val="86"/>
    <w:family w:val="auto"/>
    <w:pitch w:val="default"/>
    <w:sig w:usb0="00000001" w:usb1="08000000" w:usb2="00000000" w:usb3="00000000" w:csb0="00040000" w:csb1="00000000"/>
    <w:embedRegular r:id="rId3" w:fontKey="{51798419-1EF1-4146-B7D9-FF94628B9CEB}"/>
  </w:font>
  <w:font w:name="仿宋_GB2312">
    <w:altName w:val="仿宋"/>
    <w:panose1 w:val="02010609030101010101"/>
    <w:charset w:val="86"/>
    <w:family w:val="modern"/>
    <w:pitch w:val="default"/>
    <w:sig w:usb0="00000000" w:usb1="00000000" w:usb2="00000010" w:usb3="00000000" w:csb0="00040000" w:csb1="00000000"/>
    <w:embedRegular r:id="rId4" w:fontKey="{41520783-000E-41CE-BB69-A89C873488FC}"/>
  </w:font>
  <w:font w:name="仿宋">
    <w:panose1 w:val="02010609060101010101"/>
    <w:charset w:val="86"/>
    <w:family w:val="auto"/>
    <w:pitch w:val="default"/>
    <w:sig w:usb0="8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embedRegular r:id="rId5" w:fontKey="{0160A286-E459-4B77-84C9-5CAEABAADE0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C6DF2">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C18B0">
    <w:pPr>
      <w:pStyle w:val="5"/>
      <w:framePr w:wrap="around" w:vAnchor="text" w:hAnchor="margin" w:xAlign="center" w:y="1"/>
      <w:rPr>
        <w:rStyle w:val="10"/>
      </w:rPr>
    </w:pPr>
    <w:r>
      <w:fldChar w:fldCharType="begin"/>
    </w:r>
    <w:r>
      <w:rPr>
        <w:rStyle w:val="10"/>
      </w:rPr>
      <w:instrText xml:space="preserve">PAGE  </w:instrText>
    </w:r>
    <w:r>
      <w:fldChar w:fldCharType="end"/>
    </w:r>
  </w:p>
  <w:p w14:paraId="73DBD5E6">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FA1AE">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1EC16">
    <w:pPr>
      <w:pStyle w:val="6"/>
      <w:pBdr>
        <w:bottom w:val="none" w:color="auto" w:sz="0" w:space="0"/>
      </w:pBdr>
      <w:tabs>
        <w:tab w:val="left" w:pos="4200"/>
        <w:tab w:val="clear" w:pos="8306"/>
      </w:tabs>
      <w:ind w:firstLine="360"/>
      <w:jc w:val="left"/>
    </w:pP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yYzBiMzNkYTg0NjgzMDNlYmMwNjg2OWFlY2QxNzYifQ=="/>
  </w:docVars>
  <w:rsids>
    <w:rsidRoot w:val="008F6475"/>
    <w:rsid w:val="002D59BC"/>
    <w:rsid w:val="00482795"/>
    <w:rsid w:val="005B606D"/>
    <w:rsid w:val="008F6475"/>
    <w:rsid w:val="00D10EB9"/>
    <w:rsid w:val="00DE416D"/>
    <w:rsid w:val="167B40CA"/>
    <w:rsid w:val="3A7414FC"/>
    <w:rsid w:val="56005BFC"/>
    <w:rsid w:val="627E0907"/>
    <w:rsid w:val="707941D9"/>
    <w:rsid w:val="78B9196F"/>
    <w:rsid w:val="7B931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kern w:val="0"/>
      <w:sz w:val="22"/>
      <w:szCs w:val="22"/>
      <w:lang w:val="zh-CN" w:eastAsia="zh-CN" w:bidi="zh-CN"/>
    </w:rPr>
  </w:style>
  <w:style w:type="paragraph" w:styleId="2">
    <w:name w:val="heading 2"/>
    <w:basedOn w:val="1"/>
    <w:next w:val="1"/>
    <w:link w:val="14"/>
    <w:semiHidden/>
    <w:unhideWhenUsed/>
    <w:qFormat/>
    <w:uiPriority w:val="0"/>
    <w:pPr>
      <w:spacing w:before="61"/>
      <w:ind w:firstLine="200" w:firstLineChars="200"/>
      <w:outlineLvl w:val="1"/>
    </w:pPr>
    <w:rPr>
      <w:rFonts w:eastAsia="方正小标宋简体"/>
      <w:sz w:val="44"/>
      <w:szCs w:val="36"/>
    </w:rPr>
  </w:style>
  <w:style w:type="paragraph" w:styleId="3">
    <w:name w:val="heading 3"/>
    <w:basedOn w:val="1"/>
    <w:next w:val="1"/>
    <w:link w:val="15"/>
    <w:semiHidden/>
    <w:unhideWhenUsed/>
    <w:qFormat/>
    <w:uiPriority w:val="0"/>
    <w:pPr>
      <w:keepNext/>
      <w:keepLines/>
      <w:spacing w:before="260" w:after="260"/>
      <w:outlineLvl w:val="2"/>
    </w:pPr>
    <w:rPr>
      <w:rFonts w:eastAsia="黑体"/>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6"/>
    <w:qFormat/>
    <w:uiPriority w:val="0"/>
    <w:rPr>
      <w:rFonts w:ascii="仿宋_GB2312" w:hAnsi="仿宋_GB2312" w:eastAsia="仿宋_GB2312" w:cs="仿宋_GB2312"/>
      <w:sz w:val="32"/>
      <w:szCs w:val="32"/>
    </w:rPr>
  </w:style>
  <w:style w:type="paragraph" w:styleId="5">
    <w:name w:val="footer"/>
    <w:basedOn w:val="1"/>
    <w:link w:val="13"/>
    <w:unhideWhenUsed/>
    <w:qFormat/>
    <w:uiPriority w:val="99"/>
    <w:pPr>
      <w:tabs>
        <w:tab w:val="center" w:pos="4153"/>
        <w:tab w:val="right" w:pos="8306"/>
      </w:tabs>
      <w:autoSpaceDE/>
      <w:autoSpaceDN/>
      <w:snapToGrid w:val="0"/>
    </w:pPr>
    <w:rPr>
      <w:rFonts w:asciiTheme="minorHAnsi" w:hAnsiTheme="minorHAnsi" w:eastAsiaTheme="minorEastAsia" w:cstheme="minorBidi"/>
      <w:kern w:val="2"/>
      <w:sz w:val="18"/>
      <w:szCs w:val="18"/>
      <w:lang w:val="en-US" w:bidi="ar-SA"/>
    </w:rPr>
  </w:style>
  <w:style w:type="paragraph" w:styleId="6">
    <w:name w:val="header"/>
    <w:basedOn w:val="1"/>
    <w:link w:val="12"/>
    <w:unhideWhenUsed/>
    <w:qFormat/>
    <w:uiPriority w:val="99"/>
    <w:pPr>
      <w:tabs>
        <w:tab w:val="center" w:pos="4153"/>
        <w:tab w:val="right" w:pos="8306"/>
      </w:tabs>
      <w:autoSpaceDE/>
      <w:autoSpaceDN/>
      <w:snapToGrid w:val="0"/>
      <w:jc w:val="center"/>
    </w:pPr>
    <w:rPr>
      <w:rFonts w:asciiTheme="minorHAnsi" w:hAnsiTheme="minorHAnsi" w:eastAsiaTheme="minorEastAsia" w:cstheme="minorBidi"/>
      <w:kern w:val="2"/>
      <w:sz w:val="18"/>
      <w:szCs w:val="18"/>
      <w:lang w:val="en-US" w:bidi="ar-SA"/>
    </w:rPr>
  </w:style>
  <w:style w:type="paragraph" w:styleId="7">
    <w:name w:val="toc 1"/>
    <w:basedOn w:val="1"/>
    <w:next w:val="1"/>
    <w:unhideWhenUsed/>
    <w:qFormat/>
    <w:uiPriority w:val="39"/>
    <w:pPr>
      <w:tabs>
        <w:tab w:val="right" w:leader="dot" w:pos="8296"/>
      </w:tabs>
      <w:spacing w:line="360" w:lineRule="auto"/>
    </w:pPr>
  </w:style>
  <w:style w:type="character" w:styleId="10">
    <w:name w:val="page number"/>
    <w:basedOn w:val="9"/>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标题 2 字符"/>
    <w:basedOn w:val="9"/>
    <w:link w:val="2"/>
    <w:semiHidden/>
    <w:qFormat/>
    <w:uiPriority w:val="0"/>
    <w:rPr>
      <w:rFonts w:ascii="宋体" w:hAnsi="宋体" w:eastAsia="方正小标宋简体" w:cs="宋体"/>
      <w:kern w:val="0"/>
      <w:sz w:val="44"/>
      <w:szCs w:val="36"/>
      <w:lang w:val="zh-CN" w:bidi="zh-CN"/>
    </w:rPr>
  </w:style>
  <w:style w:type="character" w:customStyle="1" w:styleId="15">
    <w:name w:val="标题 3 字符"/>
    <w:basedOn w:val="9"/>
    <w:link w:val="3"/>
    <w:semiHidden/>
    <w:qFormat/>
    <w:uiPriority w:val="0"/>
    <w:rPr>
      <w:rFonts w:ascii="宋体" w:hAnsi="宋体" w:eastAsia="黑体" w:cs="宋体"/>
      <w:b/>
      <w:bCs/>
      <w:kern w:val="0"/>
      <w:sz w:val="32"/>
      <w:szCs w:val="32"/>
      <w:lang w:val="zh-CN" w:bidi="zh-CN"/>
    </w:rPr>
  </w:style>
  <w:style w:type="character" w:customStyle="1" w:styleId="16">
    <w:name w:val="正文文本 字符"/>
    <w:basedOn w:val="9"/>
    <w:link w:val="4"/>
    <w:qFormat/>
    <w:uiPriority w:val="0"/>
    <w:rPr>
      <w:rFonts w:ascii="仿宋_GB2312" w:hAnsi="仿宋_GB2312" w:eastAsia="仿宋_GB2312" w:cs="仿宋_GB2312"/>
      <w:kern w:val="0"/>
      <w:sz w:val="32"/>
      <w:szCs w:val="32"/>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6112</Words>
  <Characters>6175</Characters>
  <Lines>56</Lines>
  <Paragraphs>15</Paragraphs>
  <TotalTime>2</TotalTime>
  <ScaleCrop>false</ScaleCrop>
  <LinksUpToDate>false</LinksUpToDate>
  <CharactersWithSpaces>6213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2023-09-04T08:58:00Z</dcterms:created>
  <dc:creator>周 敏</dc:creator>
  <cp:lastModifiedBy>涵</cp:lastModifiedBy>
  <dcterms:modified xsi:type="dcterms:W3CDTF">2025-10-23T09:17:45Z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7BAB06F101534ECEBC74F2AF78E0460B_13</vt:lpwstr>
  </property>
  <property fmtid="{D5CDD505-2E9C-101B-9397-08002B2CF9AE}" pid="4" name="KSOTemplateDocerSaveRecord">
    <vt:lpwstr>eyJoZGlkIjoiMjAyYzBiMzNkYTg0NjgzMDNlYmMwNjg2OWFlY2QxNzYiLCJ1c2VySWQiOiIxMTk2NjkxNDMyIn0=</vt:lpwstr>
  </property>
</Properties>
</file>