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58168">
      <w:pPr>
        <w:autoSpaceDE w:val="0"/>
        <w:autoSpaceDN w:val="0"/>
        <w:adjustRightInd w:val="0"/>
        <w:jc w:val="center"/>
        <w:rPr>
          <w:rFonts w:ascii="黑体" w:eastAsia="黑体"/>
          <w:color w:val="auto"/>
          <w:kern w:val="0"/>
          <w:sz w:val="56"/>
          <w:szCs w:val="56"/>
          <w:highlight w:val="none"/>
        </w:rPr>
      </w:pPr>
      <w:r>
        <w:rPr>
          <w:rFonts w:hint="eastAsia" w:ascii="黑体" w:eastAsia="黑体" w:cs="黑体"/>
          <w:color w:val="auto"/>
          <w:kern w:val="0"/>
          <w:sz w:val="56"/>
          <w:szCs w:val="56"/>
          <w:highlight w:val="none"/>
        </w:rPr>
        <w:t>湖南生物机电职业技术学院</w:t>
      </w:r>
    </w:p>
    <w:p w14:paraId="480F3AD6">
      <w:pPr>
        <w:autoSpaceDE w:val="0"/>
        <w:autoSpaceDN w:val="0"/>
        <w:adjustRightInd w:val="0"/>
        <w:jc w:val="center"/>
        <w:rPr>
          <w:rFonts w:hint="eastAsia" w:ascii="黑体" w:eastAsia="黑体"/>
          <w:color w:val="auto"/>
          <w:kern w:val="0"/>
          <w:sz w:val="56"/>
          <w:szCs w:val="56"/>
          <w:highlight w:val="none"/>
          <w:lang w:val="en-US" w:eastAsia="zh-CN"/>
        </w:rPr>
      </w:pPr>
      <w:r>
        <w:rPr>
          <w:rFonts w:hint="eastAsia" w:ascii="黑体" w:eastAsia="黑体" w:cs="黑体"/>
          <w:color w:val="auto"/>
          <w:kern w:val="0"/>
          <w:sz w:val="56"/>
          <w:szCs w:val="56"/>
          <w:highlight w:val="none"/>
        </w:rPr>
        <w:t>学生专业技能考核</w:t>
      </w:r>
      <w:r>
        <w:rPr>
          <w:rFonts w:hint="eastAsia" w:ascii="黑体" w:eastAsia="黑体" w:cs="黑体"/>
          <w:color w:val="auto"/>
          <w:kern w:val="0"/>
          <w:sz w:val="56"/>
          <w:szCs w:val="56"/>
          <w:highlight w:val="none"/>
          <w:lang w:val="en-US" w:eastAsia="zh-CN"/>
        </w:rPr>
        <w:t>标准</w:t>
      </w:r>
    </w:p>
    <w:p w14:paraId="142D52D7">
      <w:pPr>
        <w:autoSpaceDE w:val="0"/>
        <w:autoSpaceDN w:val="0"/>
        <w:adjustRightInd w:val="0"/>
        <w:jc w:val="center"/>
        <w:rPr>
          <w:rFonts w:ascii="黑体" w:eastAsia="黑体"/>
          <w:color w:val="auto"/>
          <w:kern w:val="0"/>
          <w:sz w:val="48"/>
          <w:szCs w:val="48"/>
          <w:highlight w:val="none"/>
        </w:rPr>
      </w:pPr>
    </w:p>
    <w:p w14:paraId="43DA3454">
      <w:pPr>
        <w:jc w:val="center"/>
        <w:rPr>
          <w:rFonts w:ascii="??" w:hAnsi="??" w:cs="??"/>
          <w:b/>
          <w:bCs/>
          <w:color w:val="auto"/>
          <w:sz w:val="36"/>
          <w:szCs w:val="36"/>
          <w:highlight w:val="none"/>
        </w:rPr>
      </w:pPr>
    </w:p>
    <w:p w14:paraId="38E63433">
      <w:pPr>
        <w:jc w:val="center"/>
        <w:rPr>
          <w:rFonts w:hint="eastAsia" w:ascii="??" w:hAnsi="??" w:eastAsia="宋体" w:cs="??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黑体" w:eastAsia="黑体"/>
          <w:color w:val="auto"/>
          <w:kern w:val="0"/>
          <w:sz w:val="72"/>
          <w:szCs w:val="48"/>
          <w:highlight w:val="none"/>
          <w:lang w:eastAsia="zh-CN"/>
        </w:rPr>
        <w:t>新能源汽车技术</w:t>
      </w:r>
    </w:p>
    <w:p w14:paraId="011503BD">
      <w:pPr>
        <w:jc w:val="center"/>
        <w:rPr>
          <w:rFonts w:ascii="??" w:hAnsi="??" w:cs="??"/>
          <w:b/>
          <w:bCs/>
          <w:color w:val="auto"/>
          <w:sz w:val="36"/>
          <w:szCs w:val="36"/>
          <w:highlight w:val="none"/>
        </w:rPr>
      </w:pPr>
    </w:p>
    <w:p w14:paraId="7F508BD5">
      <w:pPr>
        <w:jc w:val="center"/>
        <w:rPr>
          <w:rFonts w:ascii="??" w:hAnsi="??" w:cs="??"/>
          <w:b/>
          <w:bCs/>
          <w:color w:val="auto"/>
          <w:sz w:val="36"/>
          <w:szCs w:val="36"/>
          <w:highlight w:val="none"/>
        </w:rPr>
      </w:pPr>
    </w:p>
    <w:p w14:paraId="4186137F">
      <w:pPr>
        <w:jc w:val="center"/>
        <w:rPr>
          <w:rFonts w:ascii="??" w:hAnsi="??" w:cs="??"/>
          <w:b/>
          <w:bCs/>
          <w:color w:val="auto"/>
          <w:sz w:val="36"/>
          <w:szCs w:val="36"/>
          <w:highlight w:val="none"/>
        </w:rPr>
      </w:pPr>
    </w:p>
    <w:p w14:paraId="6E8C7F6B">
      <w:pPr>
        <w:rPr>
          <w:rFonts w:ascii="??" w:hAnsi="??" w:cs="??"/>
          <w:b/>
          <w:bCs/>
          <w:color w:val="auto"/>
          <w:sz w:val="36"/>
          <w:szCs w:val="36"/>
          <w:highlight w:val="none"/>
        </w:rPr>
      </w:pPr>
    </w:p>
    <w:p w14:paraId="587EC58D">
      <w:pPr>
        <w:rPr>
          <w:rFonts w:ascii="??" w:hAnsi="??" w:cs="??"/>
          <w:b/>
          <w:bCs/>
          <w:color w:val="auto"/>
          <w:sz w:val="36"/>
          <w:szCs w:val="36"/>
          <w:highlight w:val="none"/>
        </w:rPr>
      </w:pPr>
    </w:p>
    <w:p w14:paraId="7895C88A">
      <w:pPr>
        <w:rPr>
          <w:rFonts w:ascii="??" w:hAnsi="??" w:cs="??"/>
          <w:b/>
          <w:bCs/>
          <w:color w:val="auto"/>
          <w:sz w:val="36"/>
          <w:szCs w:val="36"/>
          <w:highlight w:val="none"/>
        </w:rPr>
      </w:pPr>
    </w:p>
    <w:p w14:paraId="588A4F34">
      <w:pPr>
        <w:rPr>
          <w:rFonts w:ascii="??" w:hAnsi="??" w:cs="??"/>
          <w:b/>
          <w:bCs/>
          <w:color w:val="auto"/>
          <w:sz w:val="36"/>
          <w:szCs w:val="36"/>
          <w:highlight w:val="none"/>
        </w:rPr>
      </w:pPr>
    </w:p>
    <w:p w14:paraId="5D63CC76">
      <w:pPr>
        <w:rPr>
          <w:rFonts w:ascii="??" w:hAnsi="??" w:cs="??"/>
          <w:b/>
          <w:bCs/>
          <w:color w:val="auto"/>
          <w:sz w:val="36"/>
          <w:szCs w:val="36"/>
          <w:highlight w:val="none"/>
        </w:rPr>
      </w:pPr>
    </w:p>
    <w:p w14:paraId="4D067F45">
      <w:pPr>
        <w:rPr>
          <w:rFonts w:ascii="??" w:hAnsi="??" w:cs="??"/>
          <w:b/>
          <w:bCs/>
          <w:color w:val="auto"/>
          <w:sz w:val="36"/>
          <w:szCs w:val="36"/>
          <w:highlight w:val="none"/>
        </w:rPr>
      </w:pPr>
    </w:p>
    <w:p w14:paraId="1ED75445">
      <w:pPr>
        <w:rPr>
          <w:rFonts w:ascii="??" w:hAnsi="??" w:cs="??"/>
          <w:b/>
          <w:bCs/>
          <w:color w:val="auto"/>
          <w:sz w:val="36"/>
          <w:szCs w:val="36"/>
          <w:highlight w:val="none"/>
        </w:rPr>
      </w:pPr>
    </w:p>
    <w:p w14:paraId="12968ADC">
      <w:pPr>
        <w:autoSpaceDE w:val="0"/>
        <w:autoSpaceDN w:val="0"/>
        <w:adjustRightInd w:val="0"/>
        <w:jc w:val="center"/>
        <w:rPr>
          <w:rFonts w:ascii="黑体" w:eastAsia="黑体"/>
          <w:color w:val="auto"/>
          <w:kern w:val="0"/>
          <w:sz w:val="32"/>
          <w:szCs w:val="32"/>
          <w:highlight w:val="none"/>
        </w:rPr>
      </w:pPr>
      <w:bookmarkStart w:id="0" w:name="_Toc21135"/>
      <w:r>
        <w:rPr>
          <w:rFonts w:hint="eastAsia" w:ascii="黑体" w:eastAsia="黑体" w:cs="黑体"/>
          <w:color w:val="auto"/>
          <w:kern w:val="0"/>
          <w:sz w:val="32"/>
          <w:szCs w:val="32"/>
          <w:highlight w:val="none"/>
        </w:rPr>
        <w:t>湖南生物机电职业技术学院</w:t>
      </w:r>
    </w:p>
    <w:p w14:paraId="043E5854">
      <w:pPr>
        <w:snapToGrid w:val="0"/>
        <w:spacing w:afterLines="50" w:line="360" w:lineRule="auto"/>
        <w:jc w:val="center"/>
        <w:rPr>
          <w:rFonts w:eastAsia="黑体"/>
          <w:b/>
          <w:bCs/>
          <w:color w:val="auto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eastAsia="黑体"/>
          <w:color w:val="auto"/>
          <w:kern w:val="0"/>
          <w:sz w:val="32"/>
          <w:szCs w:val="32"/>
          <w:highlight w:val="none"/>
        </w:rPr>
        <w:t>20</w:t>
      </w:r>
      <w:r>
        <w:rPr>
          <w:rFonts w:hint="eastAsia" w:eastAsia="黑体"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eastAsia="黑体" w:cs="黑体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eastAsia="黑体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eastAsia="黑体" w:cs="黑体"/>
          <w:color w:val="auto"/>
          <w:kern w:val="0"/>
          <w:sz w:val="32"/>
          <w:szCs w:val="32"/>
          <w:highlight w:val="none"/>
        </w:rPr>
        <w:t>月</w:t>
      </w:r>
    </w:p>
    <w:bookmarkEnd w:id="0"/>
    <w:p w14:paraId="4CC49CA3"/>
    <w:p w14:paraId="55394770">
      <w:pPr>
        <w:snapToGrid w:val="0"/>
        <w:spacing w:after="156" w:afterLines="5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目 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eastAsia="黑体"/>
          <w:sz w:val="32"/>
          <w:szCs w:val="32"/>
        </w:rPr>
        <w:t>录</w:t>
      </w:r>
    </w:p>
    <w:p w14:paraId="39EC72D8">
      <w:pPr>
        <w:pStyle w:val="9"/>
        <w:tabs>
          <w:tab w:val="right" w:leader="dot" w:pos="8504"/>
        </w:tabs>
        <w:rPr>
          <w:rFonts w:eastAsia="黑体"/>
          <w:sz w:val="32"/>
          <w:szCs w:val="32"/>
        </w:rPr>
      </w:pPr>
    </w:p>
    <w:p w14:paraId="3451E030">
      <w:pPr>
        <w:pStyle w:val="9"/>
        <w:tabs>
          <w:tab w:val="right" w:leader="dot" w:pos="8306"/>
        </w:tabs>
      </w:pPr>
      <w:r>
        <w:rPr>
          <w:rFonts w:hint="default" w:ascii="Times New Roman" w:hAnsi="Times New Roman" w:eastAsia="黑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黑体" w:cs="Times New Roman"/>
          <w:sz w:val="24"/>
          <w:szCs w:val="24"/>
        </w:rPr>
        <w:instrText xml:space="preserve">TOC \o "1-3" \h \u </w:instrText>
      </w:r>
      <w:r>
        <w:rPr>
          <w:rFonts w:hint="default" w:ascii="Times New Roman" w:hAnsi="Times New Roman" w:eastAsia="黑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黑体" w:cs="Times New Roman"/>
          <w:szCs w:val="24"/>
        </w:rPr>
        <w:fldChar w:fldCharType="begin"/>
      </w:r>
      <w:r>
        <w:rPr>
          <w:rFonts w:hint="default" w:ascii="Times New Roman" w:hAnsi="Times New Roman" w:eastAsia="黑体" w:cs="Times New Roman"/>
          <w:szCs w:val="24"/>
        </w:rPr>
        <w:instrText xml:space="preserve"> HYPERLINK \l _Toc17237 </w:instrText>
      </w:r>
      <w:r>
        <w:rPr>
          <w:rFonts w:hint="default" w:ascii="Times New Roman" w:hAnsi="Times New Roman" w:eastAsia="黑体" w:cs="Times New Roman"/>
          <w:szCs w:val="24"/>
        </w:rPr>
        <w:fldChar w:fldCharType="separate"/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一、专业名称及适用对象</w:t>
      </w:r>
      <w:r>
        <w:tab/>
      </w:r>
      <w:r>
        <w:fldChar w:fldCharType="begin"/>
      </w:r>
      <w:r>
        <w:instrText xml:space="preserve"> PAGEREF _Toc17237 \h </w:instrText>
      </w:r>
      <w:r>
        <w:fldChar w:fldCharType="separate"/>
      </w:r>
      <w:r>
        <w:t>1</w:t>
      </w:r>
      <w:r>
        <w:fldChar w:fldCharType="end"/>
      </w:r>
      <w:r>
        <w:rPr>
          <w:rFonts w:hint="default" w:ascii="Times New Roman" w:hAnsi="Times New Roman" w:eastAsia="黑体" w:cs="Times New Roman"/>
          <w:szCs w:val="24"/>
        </w:rPr>
        <w:fldChar w:fldCharType="end"/>
      </w:r>
    </w:p>
    <w:p w14:paraId="088FC8E3">
      <w:pPr>
        <w:pStyle w:val="9"/>
        <w:tabs>
          <w:tab w:val="right" w:leader="dot" w:pos="8306"/>
        </w:tabs>
      </w:pPr>
      <w:r>
        <w:rPr>
          <w:rFonts w:hint="default" w:ascii="Times New Roman" w:hAnsi="Times New Roman" w:eastAsia="黑体" w:cs="Times New Roman"/>
          <w:szCs w:val="24"/>
        </w:rPr>
        <w:fldChar w:fldCharType="begin"/>
      </w:r>
      <w:r>
        <w:rPr>
          <w:rFonts w:hint="default" w:ascii="Times New Roman" w:hAnsi="Times New Roman" w:eastAsia="黑体" w:cs="Times New Roman"/>
          <w:szCs w:val="24"/>
        </w:rPr>
        <w:instrText xml:space="preserve"> HYPERLINK \l _Toc31263 </w:instrText>
      </w:r>
      <w:r>
        <w:rPr>
          <w:rFonts w:hint="default" w:ascii="Times New Roman" w:hAnsi="Times New Roman" w:eastAsia="黑体" w:cs="Times New Roman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Cs w:val="28"/>
          <w:lang w:val="en-US" w:eastAsia="zh-CN"/>
        </w:rPr>
        <w:t>二、</w:t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考核</w:t>
      </w:r>
      <w:r>
        <w:rPr>
          <w:rFonts w:hint="eastAsia" w:ascii="Times New Roman" w:hAnsi="Times New Roman" w:eastAsia="宋体" w:cs="Times New Roman"/>
          <w:szCs w:val="28"/>
          <w:lang w:val="en-US" w:eastAsia="zh-Hans"/>
        </w:rPr>
        <w:t>内容</w:t>
      </w:r>
      <w:r>
        <w:tab/>
      </w:r>
      <w:r>
        <w:fldChar w:fldCharType="begin"/>
      </w:r>
      <w:r>
        <w:instrText xml:space="preserve"> PAGEREF _Toc31263 \h </w:instrText>
      </w:r>
      <w:r>
        <w:fldChar w:fldCharType="separate"/>
      </w:r>
      <w:r>
        <w:t>1</w:t>
      </w:r>
      <w:r>
        <w:fldChar w:fldCharType="end"/>
      </w:r>
      <w:r>
        <w:rPr>
          <w:rFonts w:hint="default" w:ascii="Times New Roman" w:hAnsi="Times New Roman" w:eastAsia="黑体" w:cs="Times New Roman"/>
          <w:szCs w:val="24"/>
        </w:rPr>
        <w:fldChar w:fldCharType="end"/>
      </w:r>
    </w:p>
    <w:p w14:paraId="2A6A99AF">
      <w:pPr>
        <w:pStyle w:val="10"/>
        <w:tabs>
          <w:tab w:val="right" w:leader="dot" w:pos="8306"/>
        </w:tabs>
      </w:pPr>
      <w:r>
        <w:rPr>
          <w:rFonts w:hint="default" w:ascii="Times New Roman" w:hAnsi="Times New Roman" w:eastAsia="黑体" w:cs="Times New Roman"/>
          <w:szCs w:val="24"/>
        </w:rPr>
        <w:fldChar w:fldCharType="begin"/>
      </w:r>
      <w:r>
        <w:rPr>
          <w:rFonts w:hint="default" w:ascii="Times New Roman" w:hAnsi="Times New Roman" w:eastAsia="黑体" w:cs="Times New Roman"/>
          <w:szCs w:val="24"/>
        </w:rPr>
        <w:instrText xml:space="preserve"> HYPERLINK \l _Toc10148 </w:instrText>
      </w:r>
      <w:r>
        <w:rPr>
          <w:rFonts w:hint="default" w:ascii="Times New Roman" w:hAnsi="Times New Roman" w:eastAsia="黑体" w:cs="Times New Roman"/>
          <w:szCs w:val="24"/>
        </w:rPr>
        <w:fldChar w:fldCharType="separate"/>
      </w:r>
      <w:r>
        <w:rPr>
          <w:rFonts w:hint="eastAsia"/>
          <w:bCs w:val="0"/>
        </w:rPr>
        <w:t>模块一</w:t>
      </w:r>
      <w:r>
        <w:rPr>
          <w:rFonts w:hint="eastAsia"/>
          <w:bCs w:val="0"/>
          <w:lang w:eastAsia="zh-CN"/>
        </w:rPr>
        <w:t>：</w:t>
      </w:r>
      <w:r>
        <w:rPr>
          <w:rFonts w:hint="eastAsia"/>
          <w:bCs w:val="0"/>
          <w:lang w:val="en-US" w:eastAsia="zh-CN"/>
        </w:rPr>
        <w:t>岗位</w:t>
      </w:r>
      <w:r>
        <w:rPr>
          <w:rFonts w:hint="eastAsia"/>
          <w:bCs w:val="0"/>
        </w:rPr>
        <w:t>基本技能</w:t>
      </w:r>
      <w:r>
        <w:tab/>
      </w:r>
      <w:r>
        <w:fldChar w:fldCharType="begin"/>
      </w:r>
      <w:r>
        <w:instrText xml:space="preserve"> PAGEREF _Toc10148 \h </w:instrText>
      </w:r>
      <w:r>
        <w:fldChar w:fldCharType="separate"/>
      </w:r>
      <w:r>
        <w:t>2</w:t>
      </w:r>
      <w:r>
        <w:fldChar w:fldCharType="end"/>
      </w:r>
      <w:r>
        <w:rPr>
          <w:rFonts w:hint="default" w:ascii="Times New Roman" w:hAnsi="Times New Roman" w:eastAsia="黑体" w:cs="Times New Roman"/>
          <w:szCs w:val="24"/>
        </w:rPr>
        <w:fldChar w:fldCharType="end"/>
      </w:r>
    </w:p>
    <w:p w14:paraId="4A7B0FD6">
      <w:pPr>
        <w:pStyle w:val="10"/>
        <w:tabs>
          <w:tab w:val="right" w:leader="dot" w:pos="8306"/>
        </w:tabs>
      </w:pPr>
      <w:r>
        <w:rPr>
          <w:rFonts w:hint="default" w:ascii="Times New Roman" w:hAnsi="Times New Roman" w:eastAsia="黑体" w:cs="Times New Roman"/>
          <w:szCs w:val="24"/>
        </w:rPr>
        <w:fldChar w:fldCharType="begin"/>
      </w:r>
      <w:r>
        <w:rPr>
          <w:rFonts w:hint="default" w:ascii="Times New Roman" w:hAnsi="Times New Roman" w:eastAsia="黑体" w:cs="Times New Roman"/>
          <w:szCs w:val="24"/>
        </w:rPr>
        <w:instrText xml:space="preserve"> HYPERLINK \l _Toc18013 </w:instrText>
      </w:r>
      <w:r>
        <w:rPr>
          <w:rFonts w:hint="default" w:ascii="Times New Roman" w:hAnsi="Times New Roman" w:eastAsia="黑体" w:cs="Times New Roman"/>
          <w:szCs w:val="24"/>
        </w:rPr>
        <w:fldChar w:fldCharType="separate"/>
      </w:r>
      <w:r>
        <w:rPr>
          <w:rFonts w:hint="eastAsia"/>
          <w:bCs w:val="0"/>
        </w:rPr>
        <w:t>模块</w:t>
      </w:r>
      <w:r>
        <w:rPr>
          <w:rFonts w:hint="eastAsia"/>
          <w:bCs w:val="0"/>
          <w:lang w:eastAsia="zh-CN"/>
        </w:rPr>
        <w:t>二：岗位核心技能</w:t>
      </w:r>
      <w:r>
        <w:tab/>
      </w:r>
      <w:r>
        <w:fldChar w:fldCharType="begin"/>
      </w:r>
      <w:r>
        <w:instrText xml:space="preserve"> PAGEREF _Toc18013 \h </w:instrText>
      </w:r>
      <w:r>
        <w:fldChar w:fldCharType="separate"/>
      </w:r>
      <w:r>
        <w:t>3</w:t>
      </w:r>
      <w:r>
        <w:fldChar w:fldCharType="end"/>
      </w:r>
      <w:r>
        <w:rPr>
          <w:rFonts w:hint="default" w:ascii="Times New Roman" w:hAnsi="Times New Roman" w:eastAsia="黑体" w:cs="Times New Roman"/>
          <w:szCs w:val="24"/>
        </w:rPr>
        <w:fldChar w:fldCharType="end"/>
      </w:r>
    </w:p>
    <w:p w14:paraId="7A04B5DF">
      <w:pPr>
        <w:pStyle w:val="10"/>
        <w:tabs>
          <w:tab w:val="right" w:leader="dot" w:pos="8306"/>
        </w:tabs>
      </w:pPr>
      <w:r>
        <w:rPr>
          <w:rFonts w:hint="default" w:ascii="Times New Roman" w:hAnsi="Times New Roman" w:eastAsia="黑体" w:cs="Times New Roman"/>
          <w:szCs w:val="24"/>
        </w:rPr>
        <w:fldChar w:fldCharType="begin"/>
      </w:r>
      <w:r>
        <w:rPr>
          <w:rFonts w:hint="default" w:ascii="Times New Roman" w:hAnsi="Times New Roman" w:eastAsia="黑体" w:cs="Times New Roman"/>
          <w:szCs w:val="24"/>
        </w:rPr>
        <w:instrText xml:space="preserve"> HYPERLINK \l _Toc23945 </w:instrText>
      </w:r>
      <w:r>
        <w:rPr>
          <w:rFonts w:hint="default" w:ascii="Times New Roman" w:hAnsi="Times New Roman" w:eastAsia="黑体" w:cs="Times New Roman"/>
          <w:szCs w:val="24"/>
        </w:rPr>
        <w:fldChar w:fldCharType="separate"/>
      </w:r>
      <w:r>
        <w:rPr>
          <w:rFonts w:hint="eastAsia"/>
          <w:bCs w:val="0"/>
          <w:lang w:eastAsia="zh-CN"/>
        </w:rPr>
        <w:t>模块三：跨岗位拓展技能</w:t>
      </w:r>
      <w:r>
        <w:tab/>
      </w:r>
      <w:r>
        <w:fldChar w:fldCharType="begin"/>
      </w:r>
      <w:r>
        <w:instrText xml:space="preserve"> PAGEREF _Toc23945 \h </w:instrText>
      </w:r>
      <w:r>
        <w:fldChar w:fldCharType="separate"/>
      </w:r>
      <w:r>
        <w:t>6</w:t>
      </w:r>
      <w:r>
        <w:fldChar w:fldCharType="end"/>
      </w:r>
      <w:r>
        <w:rPr>
          <w:rFonts w:hint="default" w:ascii="Times New Roman" w:hAnsi="Times New Roman" w:eastAsia="黑体" w:cs="Times New Roman"/>
          <w:szCs w:val="24"/>
        </w:rPr>
        <w:fldChar w:fldCharType="end"/>
      </w:r>
    </w:p>
    <w:p w14:paraId="6C1A734D">
      <w:pPr>
        <w:pStyle w:val="9"/>
        <w:tabs>
          <w:tab w:val="right" w:leader="dot" w:pos="8306"/>
        </w:tabs>
      </w:pPr>
      <w:r>
        <w:rPr>
          <w:rFonts w:hint="default" w:ascii="Times New Roman" w:hAnsi="Times New Roman" w:eastAsia="黑体" w:cs="Times New Roman"/>
          <w:szCs w:val="24"/>
        </w:rPr>
        <w:fldChar w:fldCharType="begin"/>
      </w:r>
      <w:r>
        <w:rPr>
          <w:rFonts w:hint="default" w:ascii="Times New Roman" w:hAnsi="Times New Roman" w:eastAsia="黑体" w:cs="Times New Roman"/>
          <w:szCs w:val="24"/>
        </w:rPr>
        <w:instrText xml:space="preserve"> HYPERLINK \l _Toc17010 </w:instrText>
      </w:r>
      <w:r>
        <w:rPr>
          <w:rFonts w:hint="default" w:ascii="Times New Roman" w:hAnsi="Times New Roman" w:eastAsia="黑体" w:cs="Times New Roman"/>
          <w:szCs w:val="24"/>
        </w:rPr>
        <w:fldChar w:fldCharType="separate"/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szCs w:val="28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评价标准</w:t>
      </w:r>
      <w:r>
        <w:tab/>
      </w:r>
      <w:r>
        <w:fldChar w:fldCharType="begin"/>
      </w:r>
      <w:r>
        <w:instrText xml:space="preserve"> PAGEREF _Toc17010 \h </w:instrText>
      </w:r>
      <w:r>
        <w:fldChar w:fldCharType="separate"/>
      </w:r>
      <w:r>
        <w:t>6</w:t>
      </w:r>
      <w:r>
        <w:fldChar w:fldCharType="end"/>
      </w:r>
      <w:r>
        <w:rPr>
          <w:rFonts w:hint="default" w:ascii="Times New Roman" w:hAnsi="Times New Roman" w:eastAsia="黑体" w:cs="Times New Roman"/>
          <w:szCs w:val="24"/>
        </w:rPr>
        <w:fldChar w:fldCharType="end"/>
      </w:r>
    </w:p>
    <w:p w14:paraId="3C4302F8">
      <w:pPr>
        <w:pStyle w:val="9"/>
        <w:tabs>
          <w:tab w:val="right" w:leader="dot" w:pos="8306"/>
        </w:tabs>
      </w:pPr>
      <w:r>
        <w:rPr>
          <w:rFonts w:hint="default" w:ascii="Times New Roman" w:hAnsi="Times New Roman" w:eastAsia="黑体" w:cs="Times New Roman"/>
          <w:szCs w:val="24"/>
        </w:rPr>
        <w:fldChar w:fldCharType="begin"/>
      </w:r>
      <w:r>
        <w:rPr>
          <w:rFonts w:hint="default" w:ascii="Times New Roman" w:hAnsi="Times New Roman" w:eastAsia="黑体" w:cs="Times New Roman"/>
          <w:szCs w:val="24"/>
        </w:rPr>
        <w:instrText xml:space="preserve"> HYPERLINK \l _Toc18208 </w:instrText>
      </w:r>
      <w:r>
        <w:rPr>
          <w:rFonts w:hint="default" w:ascii="Times New Roman" w:hAnsi="Times New Roman" w:eastAsia="黑体" w:cs="Times New Roman"/>
          <w:szCs w:val="24"/>
        </w:rPr>
        <w:fldChar w:fldCharType="separate"/>
      </w:r>
      <w:r>
        <w:rPr>
          <w:rFonts w:hint="eastAsia" w:ascii="Times New Roman" w:hAnsi="Times New Roman" w:eastAsia="宋体" w:cs="Times New Roman"/>
          <w:szCs w:val="28"/>
          <w:lang w:val="en-US" w:eastAsia="zh-Hans"/>
        </w:rPr>
        <w:t>四</w:t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Cs w:val="28"/>
          <w:lang w:val="en-US" w:eastAsia="zh-Hans"/>
        </w:rPr>
        <w:t>抽</w:t>
      </w:r>
      <w:r>
        <w:rPr>
          <w:rFonts w:hint="default" w:ascii="Times New Roman" w:hAnsi="Times New Roman" w:eastAsia="宋体" w:cs="Times New Roman"/>
          <w:szCs w:val="28"/>
          <w:lang w:val="en-US" w:eastAsia="zh-CN"/>
        </w:rPr>
        <w:t>考</w:t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方式</w:t>
      </w:r>
      <w:r>
        <w:tab/>
      </w:r>
      <w:r>
        <w:fldChar w:fldCharType="begin"/>
      </w:r>
      <w:r>
        <w:instrText xml:space="preserve"> PAGEREF _Toc18208 \h </w:instrText>
      </w:r>
      <w:r>
        <w:fldChar w:fldCharType="separate"/>
      </w:r>
      <w:r>
        <w:t>7</w:t>
      </w:r>
      <w:r>
        <w:fldChar w:fldCharType="end"/>
      </w:r>
      <w:r>
        <w:rPr>
          <w:rFonts w:hint="default" w:ascii="Times New Roman" w:hAnsi="Times New Roman" w:eastAsia="黑体" w:cs="Times New Roman"/>
          <w:szCs w:val="24"/>
        </w:rPr>
        <w:fldChar w:fldCharType="end"/>
      </w:r>
    </w:p>
    <w:p w14:paraId="343CBC77">
      <w:pPr>
        <w:pStyle w:val="9"/>
        <w:tabs>
          <w:tab w:val="right" w:leader="dot" w:pos="8306"/>
        </w:tabs>
      </w:pPr>
      <w:r>
        <w:rPr>
          <w:rFonts w:hint="default" w:ascii="Times New Roman" w:hAnsi="Times New Roman" w:eastAsia="黑体" w:cs="Times New Roman"/>
          <w:szCs w:val="24"/>
        </w:rPr>
        <w:fldChar w:fldCharType="begin"/>
      </w:r>
      <w:r>
        <w:rPr>
          <w:rFonts w:hint="default" w:ascii="Times New Roman" w:hAnsi="Times New Roman" w:eastAsia="黑体" w:cs="Times New Roman"/>
          <w:szCs w:val="24"/>
        </w:rPr>
        <w:instrText xml:space="preserve"> HYPERLINK \l _Toc18121 </w:instrText>
      </w:r>
      <w:r>
        <w:rPr>
          <w:rFonts w:hint="default" w:ascii="Times New Roman" w:hAnsi="Times New Roman" w:eastAsia="黑体" w:cs="Times New Roman"/>
          <w:szCs w:val="24"/>
        </w:rPr>
        <w:fldChar w:fldCharType="separate"/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szCs w:val="28"/>
          <w:lang w:val="en-US" w:eastAsia="zh-Hans"/>
        </w:rPr>
        <w:t>、附录</w:t>
      </w:r>
      <w:r>
        <w:tab/>
      </w:r>
      <w:r>
        <w:fldChar w:fldCharType="begin"/>
      </w:r>
      <w:r>
        <w:instrText xml:space="preserve"> PAGEREF _Toc18121 \h </w:instrText>
      </w:r>
      <w:r>
        <w:fldChar w:fldCharType="separate"/>
      </w:r>
      <w:r>
        <w:t>7</w:t>
      </w:r>
      <w:r>
        <w:fldChar w:fldCharType="end"/>
      </w:r>
      <w:r>
        <w:rPr>
          <w:rFonts w:hint="default" w:ascii="Times New Roman" w:hAnsi="Times New Roman" w:eastAsia="黑体" w:cs="Times New Roman"/>
          <w:szCs w:val="24"/>
        </w:rPr>
        <w:fldChar w:fldCharType="end"/>
      </w:r>
    </w:p>
    <w:p w14:paraId="11DA6164">
      <w:pPr>
        <w:spacing w:line="360" w:lineRule="auto"/>
        <w:jc w:val="center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Cs w:val="24"/>
        </w:rPr>
        <w:fldChar w:fldCharType="end"/>
      </w:r>
    </w:p>
    <w:p w14:paraId="7FC78FFE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4F05326C">
      <w:pPr>
        <w:pStyle w:val="2"/>
        <w:spacing w:before="0" w:beforeLines="0" w:after="0" w:afterLines="0" w:line="360" w:lineRule="auto"/>
        <w:rPr>
          <w:rFonts w:hint="eastAsia" w:eastAsia="宋体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" w:name="_Toc321750315"/>
    </w:p>
    <w:p w14:paraId="34DC696D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bookmarkStart w:id="2" w:name="_Toc17237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湖南生物机电职业技术学院</w:t>
      </w:r>
    </w:p>
    <w:p w14:paraId="221DDA54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新能源汽车技术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技能考核标准</w:t>
      </w:r>
    </w:p>
    <w:p w14:paraId="526B6A80">
      <w:pPr>
        <w:pStyle w:val="2"/>
        <w:spacing w:before="0" w:beforeLines="0" w:after="0" w:afterLines="0" w:line="360" w:lineRule="auto"/>
        <w:ind w:firstLine="562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08E79EC1">
      <w:pPr>
        <w:pStyle w:val="2"/>
        <w:spacing w:before="0" w:beforeLines="0" w:after="0" w:afterLines="0" w:line="360" w:lineRule="auto"/>
        <w:ind w:firstLine="562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一、专业名称及适用对象</w:t>
      </w:r>
      <w:bookmarkEnd w:id="2"/>
    </w:p>
    <w:p w14:paraId="4E350500">
      <w:pPr>
        <w:spacing w:line="360" w:lineRule="auto"/>
        <w:ind w:left="554"/>
        <w:rPr>
          <w:rFonts w:hint="eastAsia"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1．</w:t>
      </w:r>
      <w:r>
        <w:rPr>
          <w:rFonts w:hint="default" w:eastAsia="仿宋_GB2312"/>
          <w:b/>
          <w:bCs/>
          <w:sz w:val="28"/>
        </w:rPr>
        <w:t>专业名称</w:t>
      </w:r>
    </w:p>
    <w:p w14:paraId="73065EDE">
      <w:pPr>
        <w:spacing w:line="360" w:lineRule="auto"/>
        <w:ind w:firstLine="475" w:firstLineChars="198"/>
        <w:rPr>
          <w:rFonts w:hint="eastAsia" w:ascii="Times New Roman" w:hAnsi="Times New Roman" w:eastAsia="仿宋_GB2312" w:cs="Times New Roman"/>
          <w:sz w:val="24"/>
          <w:szCs w:val="22"/>
        </w:rPr>
      </w:pPr>
      <w:r>
        <w:rPr>
          <w:rFonts w:hint="eastAsia" w:ascii="Times New Roman" w:hAnsi="Times New Roman" w:eastAsia="仿宋_GB2312" w:cs="Times New Roman"/>
          <w:sz w:val="24"/>
          <w:szCs w:val="22"/>
        </w:rPr>
        <w:t>新能源汽车技术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sz w:val="24"/>
          <w:szCs w:val="22"/>
        </w:rPr>
        <w:t>460702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)</w:t>
      </w:r>
      <w:r>
        <w:rPr>
          <w:rFonts w:hint="eastAsia" w:ascii="Times New Roman" w:hAnsi="Times New Roman" w:eastAsia="仿宋_GB2312" w:cs="Times New Roman"/>
          <w:sz w:val="24"/>
          <w:szCs w:val="22"/>
        </w:rPr>
        <w:t>。</w:t>
      </w:r>
    </w:p>
    <w:p w14:paraId="6D4D7321">
      <w:pPr>
        <w:spacing w:line="360" w:lineRule="auto"/>
        <w:ind w:left="554"/>
        <w:rPr>
          <w:rFonts w:hint="eastAsia"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2．适应对象</w:t>
      </w:r>
    </w:p>
    <w:p w14:paraId="4BD9C848">
      <w:pPr>
        <w:spacing w:line="360" w:lineRule="auto"/>
        <w:ind w:firstLine="475" w:firstLineChars="198"/>
        <w:rPr>
          <w:rFonts w:hint="eastAsia" w:eastAsia="仿宋_GB2312"/>
          <w:sz w:val="24"/>
          <w:szCs w:val="22"/>
        </w:rPr>
      </w:pP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高职</w:t>
      </w:r>
      <w:r>
        <w:rPr>
          <w:rFonts w:hint="eastAsia" w:ascii="Times New Roman" w:hAnsi="Times New Roman" w:eastAsia="仿宋_GB2312" w:cs="Times New Roman"/>
          <w:sz w:val="24"/>
          <w:szCs w:val="22"/>
        </w:rPr>
        <w:t>新能源汽车技术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专业全日制</w:t>
      </w:r>
      <w:r>
        <w:rPr>
          <w:rFonts w:hint="default" w:eastAsia="仿宋_GB2312"/>
          <w:sz w:val="24"/>
          <w:szCs w:val="22"/>
        </w:rPr>
        <w:t>在籍毕业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年级学生</w:t>
      </w:r>
      <w:r>
        <w:rPr>
          <w:rFonts w:eastAsia="仿宋_GB2312"/>
          <w:sz w:val="24"/>
          <w:szCs w:val="22"/>
        </w:rPr>
        <w:t>。</w:t>
      </w:r>
    </w:p>
    <w:p w14:paraId="04B462F1">
      <w:pPr>
        <w:pStyle w:val="2"/>
        <w:spacing w:before="0" w:beforeLines="0" w:after="0" w:afterLines="0" w:line="360" w:lineRule="auto"/>
        <w:ind w:firstLine="562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bookmarkStart w:id="3" w:name="_Toc11227_WPSOffice_Level1"/>
      <w:bookmarkStart w:id="4" w:name="_Toc30812_WPSOffice_Level1"/>
      <w:bookmarkStart w:id="5" w:name="_Toc1114017985"/>
      <w:bookmarkStart w:id="6" w:name="_Toc31263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二、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考核</w:t>
      </w:r>
      <w:bookmarkEnd w:id="3"/>
      <w:bookmarkEnd w:id="4"/>
      <w:bookmarkEnd w:id="5"/>
      <w:r>
        <w:rPr>
          <w:rFonts w:hint="eastAsia" w:ascii="Times New Roman" w:hAnsi="Times New Roman" w:eastAsia="宋体" w:cs="Times New Roman"/>
          <w:sz w:val="28"/>
          <w:szCs w:val="28"/>
          <w:lang w:val="en-US" w:eastAsia="zh-Hans"/>
        </w:rPr>
        <w:t>内容</w:t>
      </w:r>
      <w:bookmarkEnd w:id="6"/>
    </w:p>
    <w:p w14:paraId="2CFCADA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 w:line="17" w:lineRule="atLeast"/>
        <w:ind w:left="0" w:right="0" w:firstLine="562" w:firstLineChars="200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（一）总体概述</w:t>
      </w:r>
    </w:p>
    <w:p w14:paraId="109C553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2"/>
          <w:lang w:eastAsia="zh-CN"/>
        </w:rPr>
      </w:pPr>
      <w:r>
        <w:rPr>
          <w:rFonts w:hint="default" w:eastAsia="仿宋_GB2312" w:cs="Times New Roman"/>
          <w:kern w:val="2"/>
          <w:sz w:val="24"/>
          <w:szCs w:val="22"/>
          <w:lang w:eastAsia="zh-CN" w:bidi="ar-SA"/>
        </w:rPr>
        <w:t>依据本专业人才培养方案</w:t>
      </w:r>
      <w:r>
        <w:rPr>
          <w:rFonts w:hint="eastAsia" w:eastAsia="仿宋_GB2312" w:cs="Times New Roman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eastAsia="仿宋_GB2312"/>
          <w:sz w:val="24"/>
          <w:szCs w:val="22"/>
        </w:rPr>
        <w:t>通过对相关企业和其他高职院校的深入调研，结合相关的国家职业标准要求</w:t>
      </w:r>
      <w:r>
        <w:rPr>
          <w:rFonts w:hint="eastAsia" w:ascii="Times New Roman" w:hAnsi="Times New Roman" w:eastAsia="仿宋_GB2312" w:cs="Times New Roman"/>
          <w:kern w:val="2"/>
          <w:sz w:val="24"/>
          <w:szCs w:val="2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24"/>
          <w:szCs w:val="22"/>
          <w:lang w:val="en-US" w:eastAsia="zh-CN" w:bidi="ar-SA"/>
        </w:rPr>
        <w:t>行业企业标准</w:t>
      </w:r>
      <w:r>
        <w:rPr>
          <w:rFonts w:hint="eastAsia" w:ascii="Times New Roman" w:hAnsi="Times New Roman" w:eastAsia="仿宋_GB2312" w:cs="Times New Roman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2"/>
        </w:rPr>
        <w:t>各类大赛竞赛标准</w:t>
      </w:r>
      <w:r>
        <w:rPr>
          <w:rFonts w:hint="eastAsia" w:ascii="Times New Roman" w:hAnsi="Times New Roman" w:eastAsia="仿宋_GB2312" w:cs="Times New Roman"/>
          <w:sz w:val="24"/>
          <w:szCs w:val="22"/>
          <w:lang w:eastAsia="zh-CN"/>
        </w:rPr>
        <w:t>，</w:t>
      </w:r>
      <w:r>
        <w:rPr>
          <w:rFonts w:hint="eastAsia" w:eastAsia="仿宋_GB2312"/>
          <w:sz w:val="24"/>
          <w:szCs w:val="22"/>
        </w:rPr>
        <w:t>并</w:t>
      </w:r>
      <w:r>
        <w:rPr>
          <w:rFonts w:hint="default" w:eastAsia="仿宋_GB2312"/>
          <w:sz w:val="24"/>
          <w:szCs w:val="22"/>
        </w:rPr>
        <w:t>结合我院</w:t>
      </w:r>
      <w:r>
        <w:rPr>
          <w:rFonts w:hint="eastAsia" w:eastAsia="仿宋_GB2312"/>
          <w:sz w:val="24"/>
          <w:szCs w:val="22"/>
        </w:rPr>
        <w:t>专业教学特色，同时考虑到本专业学生就业的广泛性和适应性，</w:t>
      </w:r>
      <w:r>
        <w:rPr>
          <w:rFonts w:hint="eastAsia" w:ascii="Times New Roman" w:hAnsi="Times New Roman" w:eastAsia="仿宋_GB2312" w:cs="Times New Roman"/>
          <w:kern w:val="2"/>
          <w:sz w:val="24"/>
          <w:szCs w:val="22"/>
          <w:lang w:val="en-US" w:eastAsia="zh-CN" w:bidi="ar-SA"/>
        </w:rPr>
        <w:t>经过企业调研提炼典型工作任务，继而构建能力模型，经</w:t>
      </w:r>
      <w:r>
        <w:rPr>
          <w:rFonts w:hint="eastAsia" w:eastAsia="仿宋_GB2312"/>
          <w:sz w:val="24"/>
          <w:szCs w:val="22"/>
        </w:rPr>
        <w:t>专家讨论论证</w:t>
      </w:r>
      <w:r>
        <w:rPr>
          <w:rFonts w:hint="eastAsia" w:eastAsia="仿宋_GB2312"/>
          <w:sz w:val="24"/>
          <w:szCs w:val="22"/>
          <w:lang w:val="en-US" w:eastAsia="zh-CN"/>
        </w:rPr>
        <w:t>生成题库，</w:t>
      </w:r>
      <w:r>
        <w:rPr>
          <w:rFonts w:hint="eastAsia" w:ascii="Times New Roman" w:hAnsi="Times New Roman" w:eastAsia="仿宋_GB2312" w:cs="Times New Roman"/>
          <w:sz w:val="24"/>
          <w:szCs w:val="22"/>
        </w:rPr>
        <w:t>在教学班级中抽取学生进行试考来验证题目设计是否科学、是否可操作，评分细则是否全面、检测点是否可视。在构建能力模型及生成题库两个环节都进行闭环控制，做到有反馈就有改进</w:t>
      </w:r>
      <w:r>
        <w:rPr>
          <w:rFonts w:hint="eastAsia" w:ascii="Times New Roman" w:hAnsi="Times New Roman" w:eastAsia="仿宋_GB2312" w:cs="Times New Roman"/>
          <w:sz w:val="24"/>
          <w:szCs w:val="22"/>
          <w:lang w:eastAsia="zh-CN"/>
        </w:rPr>
        <w:t>。</w:t>
      </w:r>
    </w:p>
    <w:p w14:paraId="40B4441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2"/>
        </w:rPr>
        <w:t>新能源汽车技术专业的主要技能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按照典型工作任务</w:t>
      </w:r>
      <w:r>
        <w:rPr>
          <w:rFonts w:hint="eastAsia" w:ascii="Times New Roman" w:hAnsi="Times New Roman" w:eastAsia="仿宋_GB2312" w:cs="Times New Roman"/>
          <w:sz w:val="24"/>
          <w:szCs w:val="22"/>
        </w:rPr>
        <w:t>划分为</w:t>
      </w:r>
      <w:r>
        <w:rPr>
          <w:rFonts w:hint="default" w:ascii="Times New Roman" w:hAnsi="Times New Roman" w:eastAsia="仿宋_GB2312" w:cs="Times New Roman"/>
          <w:sz w:val="24"/>
          <w:szCs w:val="22"/>
        </w:rPr>
        <w:t>三个模块，共</w:t>
      </w:r>
      <w:r>
        <w:rPr>
          <w:rFonts w:hint="eastAsia" w:eastAsia="仿宋_GB2312" w:cs="Times New Roman"/>
          <w:sz w:val="24"/>
          <w:szCs w:val="22"/>
          <w:lang w:val="en-US" w:eastAsia="zh-CN"/>
        </w:rPr>
        <w:t>十一</w:t>
      </w:r>
      <w:r>
        <w:rPr>
          <w:rFonts w:hint="default" w:ascii="Times New Roman" w:hAnsi="Times New Roman" w:eastAsia="仿宋_GB2312" w:cs="Times New Roman"/>
          <w:sz w:val="24"/>
          <w:szCs w:val="22"/>
        </w:rPr>
        <w:t>个项目</w:t>
      </w:r>
      <w:r>
        <w:rPr>
          <w:rFonts w:hint="eastAsia" w:ascii="Times New Roman" w:hAnsi="Times New Roman" w:eastAsia="仿宋_GB2312" w:cs="Times New Roman"/>
          <w:sz w:val="24"/>
          <w:szCs w:val="22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2"/>
          <w:lang w:eastAsia="zh-CN"/>
        </w:rPr>
        <w:t>基本技能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2"/>
          <w:lang w:val="en-US" w:eastAsia="zh-CN"/>
        </w:rPr>
        <w:t>模块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包含新能源汽车基本维护</w:t>
      </w:r>
      <w:r>
        <w:rPr>
          <w:rFonts w:hint="default" w:ascii="Times New Roman" w:hAnsi="Times New Roman" w:eastAsia="仿宋_GB2312" w:cs="Times New Roman"/>
          <w:sz w:val="24"/>
          <w:szCs w:val="22"/>
          <w:lang w:val="en-US" w:eastAsia="zh-CN"/>
        </w:rPr>
        <w:t>、新能源汽车底盘维护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2个项目，</w:t>
      </w:r>
      <w:r>
        <w:rPr>
          <w:rFonts w:hint="eastAsia" w:ascii="Times New Roman" w:hAnsi="Times New Roman" w:eastAsia="仿宋_GB2312" w:cs="Times New Roman"/>
          <w:sz w:val="24"/>
          <w:szCs w:val="22"/>
        </w:rPr>
        <w:t>主要对学生</w:t>
      </w:r>
      <w:r>
        <w:rPr>
          <w:rFonts w:hint="eastAsia" w:eastAsia="仿宋_GB2312" w:cs="Times New Roman"/>
          <w:sz w:val="24"/>
          <w:szCs w:val="22"/>
          <w:lang w:val="en-US" w:eastAsia="zh-CN"/>
        </w:rPr>
        <w:t>新能源汽车日常维护保养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能力等基本技能</w:t>
      </w:r>
      <w:r>
        <w:rPr>
          <w:rFonts w:hint="eastAsia" w:ascii="Times New Roman" w:hAnsi="Times New Roman" w:eastAsia="仿宋_GB2312" w:cs="Times New Roman"/>
          <w:sz w:val="24"/>
          <w:szCs w:val="22"/>
        </w:rPr>
        <w:t>进行考核；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2"/>
          <w:lang w:val="en-US" w:eastAsia="zh-CN"/>
        </w:rPr>
        <w:t>岗位核心技能模块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包含动力电池包内部检测、高压配电箱检测、驱动电机检测、车载充电机检测、整车控制器检测、转向及驻车系统检测、</w:t>
      </w:r>
      <w:r>
        <w:rPr>
          <w:rFonts w:hint="eastAsia" w:ascii="仿宋_GB2312" w:hAnsi="宋体" w:eastAsia="仿宋_GB2312" w:cstheme="minorBidi"/>
          <w:bCs/>
          <w:kern w:val="2"/>
          <w:szCs w:val="28"/>
          <w:lang w:val="en-US" w:eastAsia="zh-CN" w:bidi="ar-SA"/>
        </w:rPr>
        <w:t>空调系统检测、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防盗系统检测等</w:t>
      </w:r>
      <w:r>
        <w:rPr>
          <w:rFonts w:hint="eastAsia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个项目，主要对学生</w:t>
      </w:r>
      <w:r>
        <w:rPr>
          <w:rFonts w:hint="eastAsia" w:eastAsia="仿宋_GB2312" w:cs="Times New Roman"/>
          <w:sz w:val="24"/>
          <w:szCs w:val="22"/>
          <w:lang w:val="en-US" w:eastAsia="zh-CN"/>
        </w:rPr>
        <w:t>新能源汽车“三电”（电池、电机、电控）关键技术的理解能力，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综合故障检修能力等核心技能进行考核；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2"/>
          <w:lang w:val="en-US" w:eastAsia="zh-CN"/>
        </w:rPr>
        <w:t>跨岗位拓展技能模块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包含新能源汽车经营管理，主要对学生推广售后、商业运营管理</w:t>
      </w:r>
      <w:r>
        <w:rPr>
          <w:rFonts w:hint="default" w:ascii="Times New Roman" w:hAnsi="Times New Roman" w:eastAsia="仿宋_GB2312" w:cs="Times New Roman"/>
          <w:sz w:val="24"/>
          <w:szCs w:val="2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拓展</w:t>
      </w:r>
      <w:r>
        <w:rPr>
          <w:rFonts w:hint="default" w:ascii="Times New Roman" w:hAnsi="Times New Roman" w:eastAsia="仿宋_GB2312" w:cs="Times New Roman"/>
          <w:sz w:val="24"/>
          <w:szCs w:val="22"/>
          <w:lang w:val="en-US" w:eastAsia="zh-CN"/>
        </w:rPr>
        <w:t>职业能</w:t>
      </w:r>
      <w:r>
        <w:rPr>
          <w:rFonts w:hint="default" w:ascii="Times New Roman" w:hAnsi="Times New Roman" w:eastAsia="仿宋_GB2312" w:cs="Times New Roman"/>
          <w:sz w:val="24"/>
          <w:szCs w:val="22"/>
          <w:lang w:eastAsia="zh-CN"/>
        </w:rPr>
        <w:t>力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进行考核</w:t>
      </w:r>
      <w:r>
        <w:rPr>
          <w:rFonts w:hint="default" w:ascii="Times New Roman" w:hAnsi="Times New Roman" w:eastAsia="仿宋_GB2312" w:cs="Times New Roman"/>
          <w:sz w:val="24"/>
          <w:szCs w:val="2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sz w:val="24"/>
          <w:szCs w:val="22"/>
          <w:lang w:eastAsia="zh-CN"/>
        </w:rPr>
        <w:t>考察学生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>安全意识、质量意识、环保意识、规范意识、创新思维、信息素养、商业运营与管理意识等职业素养。</w:t>
      </w:r>
      <w:r>
        <w:rPr>
          <w:rFonts w:hint="eastAsia" w:ascii="Times New Roman" w:hAnsi="Times New Roman" w:eastAsia="仿宋_GB2312" w:cs="Times New Roman"/>
          <w:sz w:val="24"/>
          <w:szCs w:val="22"/>
        </w:rPr>
        <w:t>本标准覆盖专业核心技术技能要求，难易适当，综合性强，可以对学生的专业技能，以及在实际操作过程中所表现出来的职业素养进行综合评价</w:t>
      </w:r>
      <w:r>
        <w:rPr>
          <w:rFonts w:hint="eastAsia" w:ascii="Times New Roman" w:hAnsi="Times New Roman" w:eastAsia="仿宋_GB2312" w:cs="Times New Roman"/>
          <w:sz w:val="24"/>
          <w:szCs w:val="22"/>
          <w:lang w:eastAsia="zh-CN"/>
        </w:rPr>
        <w:t>。</w:t>
      </w:r>
    </w:p>
    <w:p w14:paraId="5484949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 w:line="360" w:lineRule="auto"/>
        <w:ind w:left="0" w:right="0" w:firstLine="482" w:firstLineChars="200"/>
        <w:jc w:val="left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1.融合新标准</w:t>
      </w:r>
    </w:p>
    <w:p w14:paraId="1FCBC9D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 w:line="360" w:lineRule="auto"/>
        <w:ind w:left="0" w:right="0" w:firstLine="480" w:firstLineChars="200"/>
        <w:jc w:val="lef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将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新能源汽车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领域的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竞赛标准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技能等级</w:t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证书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职业资格证书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考核标准进行有机融合。在编制试题评分标准和操作工单时，将各类技能竞赛的标准进行整合，以提升学生的专业技能考核标准。</w:t>
      </w:r>
    </w:p>
    <w:p w14:paraId="4C0FF78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 w:line="360" w:lineRule="auto"/>
        <w:ind w:left="0" w:right="0" w:firstLine="482" w:firstLineChars="200"/>
        <w:jc w:val="left"/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强调规范性</w:t>
      </w:r>
    </w:p>
    <w:p w14:paraId="22572ED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 w:line="360" w:lineRule="auto"/>
        <w:ind w:left="0" w:right="0" w:firstLine="480" w:firstLineChars="200"/>
        <w:jc w:val="lef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考题对应的评分标准应详细规定维修资料的查阅方法、规范操作流程的配分，重点考察学生操作的规范性。通过严格的评分标准，引导学生养成良好的操作习惯，提高作业效率和质量。</w:t>
      </w:r>
    </w:p>
    <w:p w14:paraId="06B1908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 w:line="360" w:lineRule="auto"/>
        <w:ind w:left="0" w:right="0" w:firstLine="482" w:firstLineChars="200"/>
        <w:jc w:val="left"/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增强可操作性</w:t>
      </w:r>
    </w:p>
    <w:p w14:paraId="68461E4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 w:line="360" w:lineRule="auto"/>
        <w:ind w:left="0" w:right="0" w:firstLine="480" w:firstLineChars="200"/>
        <w:jc w:val="lef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考核内容突出现代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新能源汽车技术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专业重点岗位、核心岗位的关键技能、核心素养，体现专业的行业特色。各模块下的试题以企业典型工作任务为蓝本，从知识、能力及素质三个方面对学生进行全面、精细化的考评。试题具有</w:t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可度量、可验证、可视化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的特点。在初步确定试题后，组织学生进行</w:t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模拟测试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，客观、准确地评估每道试题的测试时长、考核内容的</w:t>
      </w: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科学性及可操作性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，确保考核内容既符合专业要求，又易于学生理解和掌握。</w:t>
      </w:r>
    </w:p>
    <w:p w14:paraId="2487F08C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 w:line="17" w:lineRule="atLeast"/>
        <w:ind w:left="0" w:right="0" w:firstLine="562" w:firstLineChars="200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具体内容</w:t>
      </w:r>
    </w:p>
    <w:p w14:paraId="10A61FD2">
      <w:pPr>
        <w:pStyle w:val="3"/>
        <w:spacing w:before="0" w:after="0" w:line="240" w:lineRule="auto"/>
        <w:ind w:firstLine="562" w:firstLineChars="200"/>
        <w:rPr>
          <w:rFonts w:hint="eastAsia"/>
          <w:b/>
          <w:bCs w:val="0"/>
        </w:rPr>
      </w:pPr>
      <w:bookmarkStart w:id="7" w:name="_Toc10148"/>
      <w:bookmarkStart w:id="8" w:name="_Toc1500246998"/>
      <w:r>
        <w:rPr>
          <w:rFonts w:hint="eastAsia"/>
          <w:b/>
          <w:bCs w:val="0"/>
        </w:rPr>
        <w:t>模块一</w:t>
      </w:r>
      <w:r>
        <w:rPr>
          <w:rFonts w:hint="eastAsia"/>
          <w:b/>
          <w:bCs w:val="0"/>
          <w:lang w:eastAsia="zh-CN"/>
        </w:rPr>
        <w:t>：</w:t>
      </w:r>
      <w:r>
        <w:rPr>
          <w:rFonts w:hint="eastAsia"/>
          <w:b/>
          <w:bCs w:val="0"/>
          <w:lang w:val="en-US" w:eastAsia="zh-CN"/>
        </w:rPr>
        <w:t>岗位</w:t>
      </w:r>
      <w:r>
        <w:rPr>
          <w:rFonts w:hint="eastAsia"/>
          <w:b/>
          <w:bCs w:val="0"/>
        </w:rPr>
        <w:t>基本技能</w:t>
      </w:r>
      <w:bookmarkEnd w:id="7"/>
      <w:bookmarkEnd w:id="8"/>
    </w:p>
    <w:p w14:paraId="4B1A26F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该模块是以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新能源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汽车售后技术服务中汽车常见的维护作业为依据而设置的考核项目。重点考核学生对汽车的维护保养作业熟练程度及作业过程的规范性、安全与环保意识、“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S”要求等。该模块在真实的作业环境中进行。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该模块主要包含2个项目，共12题。</w:t>
      </w:r>
    </w:p>
    <w:p w14:paraId="1E0E327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项目1：新能源汽车基本维护 （试题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编号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-1-1--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-1-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6）</w:t>
      </w:r>
    </w:p>
    <w:p w14:paraId="63B7360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项目2：新能源汽车底盘维护（试题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编号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1-2-1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1-2-6）</w:t>
      </w:r>
    </w:p>
    <w:p w14:paraId="3FB423B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F69637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bookmarkStart w:id="16" w:name="_GoBack"/>
      <w:bookmarkEnd w:id="16"/>
    </w:p>
    <w:p w14:paraId="683563D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ascii="仿宋" w:hAnsi="仿宋" w:eastAsia="仿宋" w:cs="仿宋"/>
          <w:b/>
          <w:bCs/>
          <w:color w:val="000000"/>
          <w:sz w:val="22"/>
          <w:szCs w:val="22"/>
        </w:rPr>
        <w:t>模块一 岗位基本技能考核内容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12"/>
        <w:gridCol w:w="1742"/>
        <w:gridCol w:w="4786"/>
      </w:tblGrid>
      <w:tr w14:paraId="09DC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6E952E4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212" w:type="dxa"/>
            <w:vAlign w:val="center"/>
          </w:tcPr>
          <w:p w14:paraId="5D0B205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试题编号</w:t>
            </w:r>
          </w:p>
        </w:tc>
        <w:tc>
          <w:tcPr>
            <w:tcW w:w="1742" w:type="dxa"/>
            <w:vAlign w:val="center"/>
          </w:tcPr>
          <w:p w14:paraId="4F75021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试题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名称 </w:t>
            </w:r>
          </w:p>
        </w:tc>
        <w:tc>
          <w:tcPr>
            <w:tcW w:w="4786" w:type="dxa"/>
          </w:tcPr>
          <w:p w14:paraId="68D3A3B2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基本要求</w:t>
            </w:r>
          </w:p>
        </w:tc>
      </w:tr>
      <w:tr w14:paraId="345F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7522FB0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2" w:type="dxa"/>
            <w:vAlign w:val="center"/>
          </w:tcPr>
          <w:p w14:paraId="0D62435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1-1-1</w:t>
            </w:r>
          </w:p>
        </w:tc>
        <w:tc>
          <w:tcPr>
            <w:tcW w:w="1742" w:type="dxa"/>
            <w:vAlign w:val="center"/>
          </w:tcPr>
          <w:p w14:paraId="3958F08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蓄电池的充电</w:t>
            </w:r>
          </w:p>
        </w:tc>
        <w:tc>
          <w:tcPr>
            <w:tcW w:w="4786" w:type="dxa"/>
            <w:vMerge w:val="restart"/>
          </w:tcPr>
          <w:p w14:paraId="3419C0C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）技能要求</w:t>
            </w:r>
          </w:p>
          <w:p w14:paraId="67AB420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能独立完成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instrText xml:space="preserve"> HYPERLINK \l _Toc14443 </w:instrTex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蓄电池的充电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0C3F17D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能独立完成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instrText xml:space="preserve"> HYPERLINK \l _Toc11846 </w:instrTex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蓄电池的检测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735D6C4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能独立完成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instrText xml:space="preserve"> HYPERLINK \l _Toc22245 </w:instrTex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汽车解码器的使用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3F1BF63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能独立完成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instrText xml:space="preserve"> HYPERLINK \l _Toc937 </w:instrTex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车辆内部及四周检查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6C98111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能独立完成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instrText xml:space="preserve"> HYPERLINK \l _Toc31209 </w:instrTex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高压防护工具的检查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58FC644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能独立完成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instrText xml:space="preserve"> HYPERLINK \l _Toc4149 </w:instrTex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维修开关拆卸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71E1C7D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能独立完成</w:t>
            </w: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车轮检查与换位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40F24EF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能独立完成</w:t>
            </w: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车轮动平衡检测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36837B2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能独立完成</w:t>
            </w: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车辆底部的检查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37A2515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能独立完成</w:t>
            </w: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盘式制动器检查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0EF67C47">
            <w:pPr>
              <w:pStyle w:val="6"/>
              <w:tabs>
                <w:tab w:val="right" w:leader="dot" w:pos="8306"/>
              </w:tabs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能独立完成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轮毂轴承预紧度检查与调整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01EC1F5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能独立完成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刹车真空助力器检查及制动踏板检查与调整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425EE8F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（2）职业素养要求</w:t>
            </w:r>
          </w:p>
          <w:p w14:paraId="656BFCC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 xml:space="preserve">操作时工具、量具摆放规范整齐，符合企 业基本的 6S (整理、整顿、清扫、清洁、素 养、安全) 管理要求，及时清扫杂物、保持工 作台面清洁； </w:t>
            </w:r>
          </w:p>
          <w:p w14:paraId="2397453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具有良好的职业素养，符合企业基本的质 量常识和管理要求。</w:t>
            </w:r>
          </w:p>
        </w:tc>
      </w:tr>
      <w:tr w14:paraId="25BC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1446E64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12" w:type="dxa"/>
            <w:vAlign w:val="center"/>
          </w:tcPr>
          <w:p w14:paraId="722B55F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1-1-2</w:t>
            </w:r>
          </w:p>
        </w:tc>
        <w:tc>
          <w:tcPr>
            <w:tcW w:w="1742" w:type="dxa"/>
            <w:vAlign w:val="center"/>
          </w:tcPr>
          <w:p w14:paraId="7809052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蓄电池的检测</w:t>
            </w:r>
          </w:p>
        </w:tc>
        <w:tc>
          <w:tcPr>
            <w:tcW w:w="4786" w:type="dxa"/>
            <w:vMerge w:val="continue"/>
          </w:tcPr>
          <w:p w14:paraId="3C5A1F0F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B4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62F46FC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12" w:type="dxa"/>
            <w:vAlign w:val="center"/>
          </w:tcPr>
          <w:p w14:paraId="0218DD2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1-1-3</w:t>
            </w:r>
          </w:p>
        </w:tc>
        <w:tc>
          <w:tcPr>
            <w:tcW w:w="1742" w:type="dxa"/>
            <w:vAlign w:val="center"/>
          </w:tcPr>
          <w:p w14:paraId="0286993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汽车解码器的使用</w:t>
            </w:r>
          </w:p>
        </w:tc>
        <w:tc>
          <w:tcPr>
            <w:tcW w:w="4786" w:type="dxa"/>
            <w:vMerge w:val="continue"/>
          </w:tcPr>
          <w:p w14:paraId="7071FFBC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EB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7740AB9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12" w:type="dxa"/>
            <w:vAlign w:val="center"/>
          </w:tcPr>
          <w:p w14:paraId="5B1797D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1-1-4</w:t>
            </w:r>
          </w:p>
        </w:tc>
        <w:tc>
          <w:tcPr>
            <w:tcW w:w="1742" w:type="dxa"/>
            <w:vAlign w:val="center"/>
          </w:tcPr>
          <w:p w14:paraId="6E04F65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车辆内部及四周检查</w:t>
            </w:r>
          </w:p>
        </w:tc>
        <w:tc>
          <w:tcPr>
            <w:tcW w:w="4786" w:type="dxa"/>
            <w:vMerge w:val="continue"/>
          </w:tcPr>
          <w:p w14:paraId="775AF873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35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4CD1DB4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12" w:type="dxa"/>
            <w:vAlign w:val="center"/>
          </w:tcPr>
          <w:p w14:paraId="0311BC8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1-1-5</w:t>
            </w:r>
          </w:p>
        </w:tc>
        <w:tc>
          <w:tcPr>
            <w:tcW w:w="1742" w:type="dxa"/>
            <w:vAlign w:val="center"/>
          </w:tcPr>
          <w:p w14:paraId="2B92F53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高压防护工具的检查（新增）</w:t>
            </w:r>
          </w:p>
        </w:tc>
        <w:tc>
          <w:tcPr>
            <w:tcW w:w="4786" w:type="dxa"/>
            <w:vMerge w:val="continue"/>
          </w:tcPr>
          <w:p w14:paraId="472043F8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62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3DB81FC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12" w:type="dxa"/>
            <w:vAlign w:val="center"/>
          </w:tcPr>
          <w:p w14:paraId="4107528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1-1-6</w:t>
            </w:r>
          </w:p>
        </w:tc>
        <w:tc>
          <w:tcPr>
            <w:tcW w:w="1742" w:type="dxa"/>
            <w:vAlign w:val="center"/>
          </w:tcPr>
          <w:p w14:paraId="30313F4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维修开关拆卸</w:t>
            </w:r>
          </w:p>
        </w:tc>
        <w:tc>
          <w:tcPr>
            <w:tcW w:w="4786" w:type="dxa"/>
            <w:vMerge w:val="continue"/>
          </w:tcPr>
          <w:p w14:paraId="3C84F344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25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407F652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12" w:type="dxa"/>
            <w:vAlign w:val="center"/>
          </w:tcPr>
          <w:p w14:paraId="4790859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1-2-1</w:t>
            </w:r>
          </w:p>
        </w:tc>
        <w:tc>
          <w:tcPr>
            <w:tcW w:w="1742" w:type="dxa"/>
            <w:vAlign w:val="center"/>
          </w:tcPr>
          <w:p w14:paraId="70FA1FE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车轮检查与换位</w:t>
            </w:r>
          </w:p>
        </w:tc>
        <w:tc>
          <w:tcPr>
            <w:tcW w:w="4786" w:type="dxa"/>
            <w:vMerge w:val="continue"/>
          </w:tcPr>
          <w:p w14:paraId="1E0B5BEE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DB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3B9F8B3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12" w:type="dxa"/>
            <w:vAlign w:val="center"/>
          </w:tcPr>
          <w:p w14:paraId="317CFAD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1-2-2</w:t>
            </w:r>
          </w:p>
        </w:tc>
        <w:tc>
          <w:tcPr>
            <w:tcW w:w="1742" w:type="dxa"/>
            <w:vAlign w:val="center"/>
          </w:tcPr>
          <w:p w14:paraId="64407C0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车轮动平衡检测</w:t>
            </w:r>
          </w:p>
        </w:tc>
        <w:tc>
          <w:tcPr>
            <w:tcW w:w="4786" w:type="dxa"/>
            <w:vMerge w:val="continue"/>
          </w:tcPr>
          <w:p w14:paraId="2DA863D8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F0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3485848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12" w:type="dxa"/>
            <w:vAlign w:val="center"/>
          </w:tcPr>
          <w:p w14:paraId="709764B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1-2-3</w:t>
            </w:r>
          </w:p>
        </w:tc>
        <w:tc>
          <w:tcPr>
            <w:tcW w:w="1742" w:type="dxa"/>
            <w:vAlign w:val="center"/>
          </w:tcPr>
          <w:p w14:paraId="655B531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车辆底部的检查</w:t>
            </w:r>
          </w:p>
        </w:tc>
        <w:tc>
          <w:tcPr>
            <w:tcW w:w="4786" w:type="dxa"/>
            <w:vMerge w:val="continue"/>
          </w:tcPr>
          <w:p w14:paraId="70B006D7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EE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6B51F51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12" w:type="dxa"/>
            <w:vAlign w:val="center"/>
          </w:tcPr>
          <w:p w14:paraId="56BC3C8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1-2-4</w:t>
            </w:r>
          </w:p>
        </w:tc>
        <w:tc>
          <w:tcPr>
            <w:tcW w:w="1742" w:type="dxa"/>
            <w:vAlign w:val="center"/>
          </w:tcPr>
          <w:p w14:paraId="13F99B6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盘式制动器检查</w:t>
            </w:r>
          </w:p>
        </w:tc>
        <w:tc>
          <w:tcPr>
            <w:tcW w:w="4786" w:type="dxa"/>
            <w:vMerge w:val="continue"/>
          </w:tcPr>
          <w:p w14:paraId="249234F1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56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33CFCA2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212" w:type="dxa"/>
            <w:vAlign w:val="center"/>
          </w:tcPr>
          <w:p w14:paraId="75ACA10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1-2-5</w:t>
            </w:r>
          </w:p>
        </w:tc>
        <w:tc>
          <w:tcPr>
            <w:tcW w:w="1742" w:type="dxa"/>
            <w:vAlign w:val="center"/>
          </w:tcPr>
          <w:p w14:paraId="4E5DC6C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轮毂轴承预紧度检查与调整</w:t>
            </w:r>
          </w:p>
        </w:tc>
        <w:tc>
          <w:tcPr>
            <w:tcW w:w="4786" w:type="dxa"/>
            <w:vMerge w:val="continue"/>
          </w:tcPr>
          <w:p w14:paraId="65A63663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EF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1C78913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212" w:type="dxa"/>
            <w:vAlign w:val="center"/>
          </w:tcPr>
          <w:p w14:paraId="40BBF14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1-2-6</w:t>
            </w:r>
          </w:p>
        </w:tc>
        <w:tc>
          <w:tcPr>
            <w:tcW w:w="1742" w:type="dxa"/>
            <w:vAlign w:val="center"/>
          </w:tcPr>
          <w:p w14:paraId="075A10F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刹车真空助力器检查及制动踏板检查与调整</w:t>
            </w:r>
          </w:p>
        </w:tc>
        <w:tc>
          <w:tcPr>
            <w:tcW w:w="4786" w:type="dxa"/>
            <w:vMerge w:val="continue"/>
          </w:tcPr>
          <w:p w14:paraId="0FECC7E1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A4DE4A6">
      <w:pPr>
        <w:pStyle w:val="3"/>
        <w:spacing w:before="0" w:after="0" w:line="240" w:lineRule="auto"/>
        <w:ind w:firstLine="562" w:firstLineChars="200"/>
        <w:rPr>
          <w:rFonts w:hint="eastAsia"/>
          <w:b/>
          <w:bCs w:val="0"/>
        </w:rPr>
      </w:pPr>
      <w:bookmarkStart w:id="9" w:name="_Toc18013"/>
      <w:r>
        <w:rPr>
          <w:rFonts w:hint="eastAsia"/>
          <w:b/>
          <w:bCs w:val="0"/>
        </w:rPr>
        <w:t>模块</w:t>
      </w:r>
      <w:r>
        <w:rPr>
          <w:rFonts w:hint="eastAsia"/>
          <w:b/>
          <w:bCs w:val="0"/>
          <w:lang w:eastAsia="zh-CN"/>
        </w:rPr>
        <w:t>二：岗位核心技能</w:t>
      </w:r>
      <w:bookmarkEnd w:id="9"/>
    </w:p>
    <w:p w14:paraId="23CF319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该模块是以新能源汽车售后技术服务中新能源汽车“三电”电控部分故障检修作业、新能源汽车电池技术、新能源汽车电机技术、新能源汽车电控技术故障检修作业为依据而设置的考核项目，重点考核学生对新能源汽车电池技术、新能源汽车电机技术、新能源汽车电控技术故障检测的专用工具的使用、传感器与执行器性能的检测能力及作业过程的规范性、安全与环保意识、“6S”要求等。该模块在真实的作业环境或实训台架上进行。该模块包含8个项目共43题。</w:t>
      </w:r>
    </w:p>
    <w:p w14:paraId="4AB7FF8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项目1：动力电池包内部检测（试题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编号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-1-1--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-1-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8）</w:t>
      </w:r>
    </w:p>
    <w:p w14:paraId="55952EE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项目2：高压配电箱检测（试题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编号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-1--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3）</w:t>
      </w:r>
    </w:p>
    <w:p w14:paraId="12D8F0FF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项目3：驱动电机检测（试题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编号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-1--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9）</w:t>
      </w:r>
    </w:p>
    <w:p w14:paraId="1E0DBF5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项目4：车载充电机检测（试题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编号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4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-1--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4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6）</w:t>
      </w:r>
    </w:p>
    <w:p w14:paraId="3E8F670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项目5：整车控制器检测（试题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编号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-1--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5）</w:t>
      </w:r>
    </w:p>
    <w:p w14:paraId="02EDC745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项目6：转向及驻车系统检测（试题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编号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-1--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2）</w:t>
      </w:r>
    </w:p>
    <w:p w14:paraId="098C379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项目7：空调系统检测（试题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编号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7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-1--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7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6）</w:t>
      </w:r>
    </w:p>
    <w:p w14:paraId="729187D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项目8：防盗系统检测（试题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编号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8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-1--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8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-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5）</w:t>
      </w:r>
    </w:p>
    <w:p w14:paraId="7E0699C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jc w:val="center"/>
        <w:textAlignment w:val="auto"/>
        <w:rPr>
          <w:rFonts w:ascii="仿宋" w:hAnsi="仿宋" w:eastAsia="仿宋" w:cs="仿宋"/>
          <w:b/>
          <w:bCs/>
          <w:color w:val="000000"/>
          <w:sz w:val="22"/>
          <w:szCs w:val="22"/>
        </w:rPr>
      </w:pPr>
    </w:p>
    <w:p w14:paraId="17ADA2C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jc w:val="center"/>
        <w:textAlignment w:val="auto"/>
        <w:rPr>
          <w:rFonts w:ascii="仿宋" w:hAnsi="仿宋" w:eastAsia="仿宋" w:cs="仿宋"/>
          <w:b/>
          <w:bCs/>
          <w:color w:val="000000"/>
          <w:sz w:val="22"/>
          <w:szCs w:val="22"/>
        </w:rPr>
      </w:pPr>
    </w:p>
    <w:p w14:paraId="6843865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ascii="仿宋" w:hAnsi="仿宋" w:eastAsia="仿宋" w:cs="仿宋"/>
          <w:b/>
          <w:bCs/>
          <w:color w:val="000000"/>
          <w:sz w:val="22"/>
          <w:szCs w:val="22"/>
        </w:rPr>
        <w:t>模块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lang w:eastAsia="zh-CN"/>
        </w:rPr>
        <w:t>二</w:t>
      </w:r>
      <w:r>
        <w:rPr>
          <w:rFonts w:ascii="仿宋" w:hAnsi="仿宋" w:eastAsia="仿宋" w:cs="仿宋"/>
          <w:b/>
          <w:bCs/>
          <w:color w:val="000000"/>
          <w:sz w:val="22"/>
          <w:szCs w:val="22"/>
        </w:rPr>
        <w:t xml:space="preserve"> 岗位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lang w:eastAsia="zh-CN"/>
        </w:rPr>
        <w:t>核心</w:t>
      </w:r>
      <w:r>
        <w:rPr>
          <w:rFonts w:ascii="仿宋" w:hAnsi="仿宋" w:eastAsia="仿宋" w:cs="仿宋"/>
          <w:b/>
          <w:bCs/>
          <w:color w:val="000000"/>
          <w:sz w:val="22"/>
          <w:szCs w:val="22"/>
        </w:rPr>
        <w:t>技能考核内容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12"/>
        <w:gridCol w:w="2527"/>
        <w:gridCol w:w="4001"/>
      </w:tblGrid>
      <w:tr w14:paraId="1B08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09A1621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212" w:type="dxa"/>
            <w:vAlign w:val="center"/>
          </w:tcPr>
          <w:p w14:paraId="042EB08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试题编号</w:t>
            </w:r>
          </w:p>
        </w:tc>
        <w:tc>
          <w:tcPr>
            <w:tcW w:w="2527" w:type="dxa"/>
            <w:vAlign w:val="center"/>
          </w:tcPr>
          <w:p w14:paraId="6D2AF56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试题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名称 </w:t>
            </w:r>
          </w:p>
        </w:tc>
        <w:tc>
          <w:tcPr>
            <w:tcW w:w="4001" w:type="dxa"/>
          </w:tcPr>
          <w:p w14:paraId="472D50AB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基本要求</w:t>
            </w:r>
          </w:p>
        </w:tc>
      </w:tr>
      <w:tr w14:paraId="69FE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01EC1AF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2" w:type="dxa"/>
            <w:vAlign w:val="center"/>
          </w:tcPr>
          <w:p w14:paraId="65A7CC8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2-1-1</w:t>
            </w:r>
          </w:p>
        </w:tc>
        <w:tc>
          <w:tcPr>
            <w:tcW w:w="2527" w:type="dxa"/>
            <w:vAlign w:val="center"/>
          </w:tcPr>
          <w:p w14:paraId="5AEF640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动力电池组检测</w:t>
            </w:r>
          </w:p>
        </w:tc>
        <w:tc>
          <w:tcPr>
            <w:tcW w:w="4001" w:type="dxa"/>
            <w:vMerge w:val="restart"/>
          </w:tcPr>
          <w:p w14:paraId="05FA6AB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）技能要求</w:t>
            </w:r>
          </w:p>
          <w:p w14:paraId="5A9D50E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能独立完成动力电池组检测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36A11B2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能独立完成动力电池组及单体电池电压检测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67A6768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能独立完成电池组温度传感器检测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0C232CD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能独立完成动力电池组的连接（新增）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525C2CF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能独立完成接触器检测（新增）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56FC1C5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能独立完成BMS通讯CAN线路检测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0F8F6FB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能独立完成高压互锁线路检测（新增）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261A283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能独立完成预充故障检测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7FD6AE8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能独立完成配电箱保险检测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458465A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能独立完成高压线绝缘电阻及线束电阻检测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7192E60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能独立完成配电箱接触器互锁线检测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48FB9F1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能独立完成电机控制器高压回路线束检测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2CAC176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能独立完成驱动电机三相线束总成更换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4DF30D0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能独立完成驱动电机三相线束检测（互短、断路、对地短路）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35B3477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能独立完成电机控制器DCDC检测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2625824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能独立完成电机控制器低压供电回路检测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29BB137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能独立完成驱动电机的旋转变压器检测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066E7E1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能独立完成电机控制器（PEU）电源供电线路检测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7AEC34A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能独立完成电机控制器通讯CAN线路检测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7290750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能独立完成车载充电机高压回路线束检测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63FE8AA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能独立完成充电感应信号（CC信号）故障检测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5763B0C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能独立完成充电感应信号（CP信号）故障检测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7C024EB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能独立完成车载充电机（OBC）电源供电线路检测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1E4C9A6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能独立完成车载充电机（OBC）唤醒线路检测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6F43A0C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能独立完成车载充电机通讯故障检测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7B3AD44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能独立完成整车控制器(VCU)电源供电线路检测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4601C88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能独立完成油门踏板信号异常线路检测（新增）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4AE04B9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能独立完成冷却风扇不转故障检测（新增）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4FE1E09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能独立完成整车控制器制动真空泵故障检测（新增）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0DB8BD1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能独立完成整车控制器通讯线路故障检测（新增）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36759AD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能独立完成电动助力转向无助力故障检测（新增）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36077C3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能独立完成电子手刹工作异常故障检测（新增）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0082732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能独立完成空调电动压缩机不工作检测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19E92B2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能独立完成空调PTC加热器不工作检测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25DEE88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能独立完成空调模块供电线路异常检测（新增）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6F09104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能独立完成压缩机高压回路线束检测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63CCDDC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能独立完成PTC加热器高压回路线束检测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01EC693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能独立完成钥匙系统无法解锁车门故障检测（新增）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64B3BF0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能独立完成低压不上电故障检测（新增）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24916B6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能独立完成仪表不亮故障检测（新增）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50E270A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能独立完成启动信号异常故障检测（新增）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；</w:t>
            </w:r>
          </w:p>
          <w:p w14:paraId="52E5B13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能独立完成钥匙系统供电线路异常检故障检测（新增）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。</w:t>
            </w:r>
          </w:p>
          <w:p w14:paraId="500B3B8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（2）职业素养要求</w:t>
            </w:r>
          </w:p>
          <w:p w14:paraId="5C48C00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 xml:space="preserve">严格按照维修手册的要求，完成操作工单，并记录好相关的测量数值；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2.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 xml:space="preserve">操作时工具、量具摆放规范整齐，符合企 业基本的 6S (整理、整顿、清扫、清洁、素养、安全) 管理要求，及时清扫杂物、保持工作台面清洁；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3.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具有良好的职业素养，符合企业基本的质量常识和管理要求。</w:t>
            </w:r>
          </w:p>
          <w:p w14:paraId="125F49D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1A6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5190985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12" w:type="dxa"/>
            <w:vAlign w:val="center"/>
          </w:tcPr>
          <w:p w14:paraId="7924859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2-1-2</w:t>
            </w:r>
          </w:p>
        </w:tc>
        <w:tc>
          <w:tcPr>
            <w:tcW w:w="2527" w:type="dxa"/>
            <w:vAlign w:val="center"/>
          </w:tcPr>
          <w:p w14:paraId="6A3BDBE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动力电池组及单体电池电压检测</w:t>
            </w:r>
          </w:p>
        </w:tc>
        <w:tc>
          <w:tcPr>
            <w:tcW w:w="4001" w:type="dxa"/>
            <w:vMerge w:val="continue"/>
          </w:tcPr>
          <w:p w14:paraId="4D72E36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53B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3BED8B1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12" w:type="dxa"/>
            <w:vAlign w:val="center"/>
          </w:tcPr>
          <w:p w14:paraId="1FC4043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2-1-3</w:t>
            </w:r>
          </w:p>
        </w:tc>
        <w:tc>
          <w:tcPr>
            <w:tcW w:w="2527" w:type="dxa"/>
            <w:vAlign w:val="center"/>
          </w:tcPr>
          <w:p w14:paraId="103E553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电池组温度传感器检测</w:t>
            </w:r>
          </w:p>
        </w:tc>
        <w:tc>
          <w:tcPr>
            <w:tcW w:w="4001" w:type="dxa"/>
            <w:vMerge w:val="continue"/>
          </w:tcPr>
          <w:p w14:paraId="6173006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A78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636A35F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12" w:type="dxa"/>
            <w:vAlign w:val="center"/>
          </w:tcPr>
          <w:p w14:paraId="12ACE02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2-1-4</w:t>
            </w:r>
          </w:p>
        </w:tc>
        <w:tc>
          <w:tcPr>
            <w:tcW w:w="2527" w:type="dxa"/>
            <w:vAlign w:val="center"/>
          </w:tcPr>
          <w:p w14:paraId="4772615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动力电池组的连接（新增）</w:t>
            </w:r>
          </w:p>
        </w:tc>
        <w:tc>
          <w:tcPr>
            <w:tcW w:w="4001" w:type="dxa"/>
            <w:vMerge w:val="continue"/>
          </w:tcPr>
          <w:p w14:paraId="1FB9416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3B2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277CA8B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12" w:type="dxa"/>
            <w:vAlign w:val="center"/>
          </w:tcPr>
          <w:p w14:paraId="3185426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2-1-5</w:t>
            </w:r>
          </w:p>
        </w:tc>
        <w:tc>
          <w:tcPr>
            <w:tcW w:w="2527" w:type="dxa"/>
            <w:vAlign w:val="center"/>
          </w:tcPr>
          <w:p w14:paraId="795C7EB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接触器检测（新增）</w:t>
            </w:r>
          </w:p>
        </w:tc>
        <w:tc>
          <w:tcPr>
            <w:tcW w:w="4001" w:type="dxa"/>
            <w:vMerge w:val="continue"/>
          </w:tcPr>
          <w:p w14:paraId="440FF12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A19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4D47DA3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12" w:type="dxa"/>
            <w:vAlign w:val="center"/>
          </w:tcPr>
          <w:p w14:paraId="1182794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2-1-6</w:t>
            </w:r>
          </w:p>
        </w:tc>
        <w:tc>
          <w:tcPr>
            <w:tcW w:w="2527" w:type="dxa"/>
            <w:vAlign w:val="center"/>
          </w:tcPr>
          <w:p w14:paraId="47ACC2C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BMS通讯CAN线路检测</w:t>
            </w:r>
          </w:p>
        </w:tc>
        <w:tc>
          <w:tcPr>
            <w:tcW w:w="4001" w:type="dxa"/>
            <w:vMerge w:val="continue"/>
          </w:tcPr>
          <w:p w14:paraId="05961A2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F44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1195742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12" w:type="dxa"/>
            <w:vAlign w:val="center"/>
          </w:tcPr>
          <w:p w14:paraId="201D718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2-1-7</w:t>
            </w:r>
          </w:p>
        </w:tc>
        <w:tc>
          <w:tcPr>
            <w:tcW w:w="2527" w:type="dxa"/>
            <w:vAlign w:val="center"/>
          </w:tcPr>
          <w:p w14:paraId="7E0C91E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高压互锁线路检测（新增）</w:t>
            </w:r>
          </w:p>
        </w:tc>
        <w:tc>
          <w:tcPr>
            <w:tcW w:w="4001" w:type="dxa"/>
            <w:vMerge w:val="continue"/>
          </w:tcPr>
          <w:p w14:paraId="1E8087E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CF9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78925A6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12" w:type="dxa"/>
            <w:vAlign w:val="center"/>
          </w:tcPr>
          <w:p w14:paraId="7F2E697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2-1-8</w:t>
            </w:r>
          </w:p>
        </w:tc>
        <w:tc>
          <w:tcPr>
            <w:tcW w:w="2527" w:type="dxa"/>
            <w:vAlign w:val="center"/>
          </w:tcPr>
          <w:p w14:paraId="605FA65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预充故障检测</w:t>
            </w:r>
          </w:p>
        </w:tc>
        <w:tc>
          <w:tcPr>
            <w:tcW w:w="4001" w:type="dxa"/>
            <w:vMerge w:val="continue"/>
          </w:tcPr>
          <w:p w14:paraId="43B6B1F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653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1D65356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12" w:type="dxa"/>
            <w:vAlign w:val="center"/>
          </w:tcPr>
          <w:p w14:paraId="1AB4269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2-2-1</w:t>
            </w:r>
          </w:p>
        </w:tc>
        <w:tc>
          <w:tcPr>
            <w:tcW w:w="2527" w:type="dxa"/>
            <w:vAlign w:val="center"/>
          </w:tcPr>
          <w:p w14:paraId="1785DE1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配电箱保险检测</w:t>
            </w:r>
          </w:p>
        </w:tc>
        <w:tc>
          <w:tcPr>
            <w:tcW w:w="4001" w:type="dxa"/>
            <w:vMerge w:val="continue"/>
          </w:tcPr>
          <w:p w14:paraId="521F088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E01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4FF9A9C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12" w:type="dxa"/>
            <w:vAlign w:val="center"/>
          </w:tcPr>
          <w:p w14:paraId="7B8D2F4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2-2-2</w:t>
            </w:r>
          </w:p>
        </w:tc>
        <w:tc>
          <w:tcPr>
            <w:tcW w:w="2527" w:type="dxa"/>
            <w:vAlign w:val="center"/>
          </w:tcPr>
          <w:p w14:paraId="5C17955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高压线绝缘电阻及线束电阻检测</w:t>
            </w:r>
          </w:p>
        </w:tc>
        <w:tc>
          <w:tcPr>
            <w:tcW w:w="4001" w:type="dxa"/>
            <w:vMerge w:val="continue"/>
          </w:tcPr>
          <w:p w14:paraId="50BDE65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A69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3217133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212" w:type="dxa"/>
            <w:vAlign w:val="center"/>
          </w:tcPr>
          <w:p w14:paraId="50225CA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2-2-3</w:t>
            </w:r>
          </w:p>
        </w:tc>
        <w:tc>
          <w:tcPr>
            <w:tcW w:w="2527" w:type="dxa"/>
            <w:vAlign w:val="center"/>
          </w:tcPr>
          <w:p w14:paraId="074BCAA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配电箱接触器互锁线检测</w:t>
            </w:r>
          </w:p>
        </w:tc>
        <w:tc>
          <w:tcPr>
            <w:tcW w:w="4001" w:type="dxa"/>
            <w:vMerge w:val="continue"/>
          </w:tcPr>
          <w:p w14:paraId="148C7D4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D15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05F3CBE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212" w:type="dxa"/>
            <w:vAlign w:val="center"/>
          </w:tcPr>
          <w:p w14:paraId="43FFB41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2-3-1</w:t>
            </w:r>
          </w:p>
        </w:tc>
        <w:tc>
          <w:tcPr>
            <w:tcW w:w="2527" w:type="dxa"/>
            <w:vAlign w:val="center"/>
          </w:tcPr>
          <w:p w14:paraId="6FEED1F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电机控制器高压回路线束检测</w:t>
            </w:r>
          </w:p>
        </w:tc>
        <w:tc>
          <w:tcPr>
            <w:tcW w:w="4001" w:type="dxa"/>
            <w:vMerge w:val="continue"/>
          </w:tcPr>
          <w:p w14:paraId="6FEECD1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15B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0BCA487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212" w:type="dxa"/>
            <w:vAlign w:val="center"/>
          </w:tcPr>
          <w:p w14:paraId="41E1E62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2-3-2</w:t>
            </w:r>
          </w:p>
        </w:tc>
        <w:tc>
          <w:tcPr>
            <w:tcW w:w="2527" w:type="dxa"/>
            <w:vAlign w:val="center"/>
          </w:tcPr>
          <w:p w14:paraId="0525C79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驱动电机三相线束总成更换</w:t>
            </w:r>
          </w:p>
        </w:tc>
        <w:tc>
          <w:tcPr>
            <w:tcW w:w="4001" w:type="dxa"/>
            <w:vMerge w:val="continue"/>
          </w:tcPr>
          <w:p w14:paraId="2AAFEBE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F21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12A3512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212" w:type="dxa"/>
            <w:vAlign w:val="center"/>
          </w:tcPr>
          <w:p w14:paraId="38627E2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2-3-3</w:t>
            </w:r>
          </w:p>
        </w:tc>
        <w:tc>
          <w:tcPr>
            <w:tcW w:w="2527" w:type="dxa"/>
            <w:vAlign w:val="center"/>
          </w:tcPr>
          <w:p w14:paraId="7A81AA8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驱动电机三相线束检测（互短、断路、对地短路）</w:t>
            </w:r>
          </w:p>
        </w:tc>
        <w:tc>
          <w:tcPr>
            <w:tcW w:w="4001" w:type="dxa"/>
            <w:vMerge w:val="continue"/>
          </w:tcPr>
          <w:p w14:paraId="3F5EE7D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A3F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660809D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212" w:type="dxa"/>
            <w:vAlign w:val="center"/>
          </w:tcPr>
          <w:p w14:paraId="08F70D0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2-3-4</w:t>
            </w:r>
          </w:p>
        </w:tc>
        <w:tc>
          <w:tcPr>
            <w:tcW w:w="2527" w:type="dxa"/>
            <w:vAlign w:val="center"/>
          </w:tcPr>
          <w:p w14:paraId="13E2A66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电机控制器DCDC检测</w:t>
            </w:r>
          </w:p>
        </w:tc>
        <w:tc>
          <w:tcPr>
            <w:tcW w:w="4001" w:type="dxa"/>
            <w:vMerge w:val="continue"/>
          </w:tcPr>
          <w:p w14:paraId="3B56231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7EB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1088CA3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212" w:type="dxa"/>
            <w:vAlign w:val="center"/>
          </w:tcPr>
          <w:p w14:paraId="618F1B1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2-3-5</w:t>
            </w:r>
          </w:p>
        </w:tc>
        <w:tc>
          <w:tcPr>
            <w:tcW w:w="2527" w:type="dxa"/>
            <w:vAlign w:val="center"/>
          </w:tcPr>
          <w:p w14:paraId="77C4209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电机控制器低压供电回路检测</w:t>
            </w:r>
          </w:p>
        </w:tc>
        <w:tc>
          <w:tcPr>
            <w:tcW w:w="4001" w:type="dxa"/>
            <w:vMerge w:val="continue"/>
          </w:tcPr>
          <w:p w14:paraId="208F27B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1F5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2F6B6DC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212" w:type="dxa"/>
            <w:vAlign w:val="center"/>
          </w:tcPr>
          <w:p w14:paraId="704A873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2-3-6</w:t>
            </w:r>
          </w:p>
        </w:tc>
        <w:tc>
          <w:tcPr>
            <w:tcW w:w="2527" w:type="dxa"/>
            <w:vAlign w:val="center"/>
          </w:tcPr>
          <w:p w14:paraId="7841775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驱动电机的旋转变压器检测</w:t>
            </w:r>
          </w:p>
        </w:tc>
        <w:tc>
          <w:tcPr>
            <w:tcW w:w="4001" w:type="dxa"/>
            <w:vMerge w:val="continue"/>
          </w:tcPr>
          <w:p w14:paraId="1805935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020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41234B4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212" w:type="dxa"/>
            <w:vAlign w:val="center"/>
          </w:tcPr>
          <w:p w14:paraId="5B5AB8E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2-3-7</w:t>
            </w:r>
          </w:p>
        </w:tc>
        <w:tc>
          <w:tcPr>
            <w:tcW w:w="2527" w:type="dxa"/>
            <w:vAlign w:val="center"/>
          </w:tcPr>
          <w:p w14:paraId="4C334CF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电机控制器（PEU）电源供电线路检测</w:t>
            </w:r>
          </w:p>
        </w:tc>
        <w:tc>
          <w:tcPr>
            <w:tcW w:w="4001" w:type="dxa"/>
            <w:vMerge w:val="continue"/>
          </w:tcPr>
          <w:p w14:paraId="3D0AB16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984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4B1CB31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212" w:type="dxa"/>
            <w:vAlign w:val="center"/>
          </w:tcPr>
          <w:p w14:paraId="08321A3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2-3-8</w:t>
            </w:r>
          </w:p>
        </w:tc>
        <w:tc>
          <w:tcPr>
            <w:tcW w:w="2527" w:type="dxa"/>
            <w:vAlign w:val="center"/>
          </w:tcPr>
          <w:p w14:paraId="3B24487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电机控制器通讯CAN线路检测</w:t>
            </w:r>
          </w:p>
        </w:tc>
        <w:tc>
          <w:tcPr>
            <w:tcW w:w="4001" w:type="dxa"/>
            <w:vMerge w:val="continue"/>
          </w:tcPr>
          <w:p w14:paraId="185BB4C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C49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20231C9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212" w:type="dxa"/>
            <w:vAlign w:val="center"/>
          </w:tcPr>
          <w:p w14:paraId="7CCE376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2-4-1</w:t>
            </w:r>
          </w:p>
        </w:tc>
        <w:tc>
          <w:tcPr>
            <w:tcW w:w="2527" w:type="dxa"/>
            <w:vAlign w:val="center"/>
          </w:tcPr>
          <w:p w14:paraId="0E01AAC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车载充电机高压回路线束检测</w:t>
            </w:r>
          </w:p>
        </w:tc>
        <w:tc>
          <w:tcPr>
            <w:tcW w:w="4001" w:type="dxa"/>
            <w:vMerge w:val="continue"/>
          </w:tcPr>
          <w:p w14:paraId="31B52EA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B39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6DB2CB3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212" w:type="dxa"/>
            <w:vAlign w:val="center"/>
          </w:tcPr>
          <w:p w14:paraId="32D10C2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2-4-2</w:t>
            </w:r>
          </w:p>
        </w:tc>
        <w:tc>
          <w:tcPr>
            <w:tcW w:w="2527" w:type="dxa"/>
            <w:vAlign w:val="center"/>
          </w:tcPr>
          <w:p w14:paraId="357A806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充电感应信号（CC信号）故障检测</w:t>
            </w:r>
          </w:p>
        </w:tc>
        <w:tc>
          <w:tcPr>
            <w:tcW w:w="4001" w:type="dxa"/>
            <w:vMerge w:val="continue"/>
          </w:tcPr>
          <w:p w14:paraId="0E9D031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720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3CB87AD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212" w:type="dxa"/>
            <w:vAlign w:val="center"/>
          </w:tcPr>
          <w:p w14:paraId="081987E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2-4-3</w:t>
            </w:r>
          </w:p>
        </w:tc>
        <w:tc>
          <w:tcPr>
            <w:tcW w:w="2527" w:type="dxa"/>
            <w:vAlign w:val="center"/>
          </w:tcPr>
          <w:p w14:paraId="43A4B9C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充电感应信号（CP信号）故障检测</w:t>
            </w:r>
          </w:p>
        </w:tc>
        <w:tc>
          <w:tcPr>
            <w:tcW w:w="4001" w:type="dxa"/>
            <w:vMerge w:val="continue"/>
          </w:tcPr>
          <w:p w14:paraId="6B0A3E1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F32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3030B01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212" w:type="dxa"/>
            <w:vAlign w:val="center"/>
          </w:tcPr>
          <w:p w14:paraId="3422486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2-4-4</w:t>
            </w:r>
          </w:p>
        </w:tc>
        <w:tc>
          <w:tcPr>
            <w:tcW w:w="2527" w:type="dxa"/>
            <w:vAlign w:val="center"/>
          </w:tcPr>
          <w:p w14:paraId="60D938E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车载充电机（OBC）电源供电线路检测</w:t>
            </w:r>
          </w:p>
        </w:tc>
        <w:tc>
          <w:tcPr>
            <w:tcW w:w="4001" w:type="dxa"/>
            <w:vMerge w:val="continue"/>
          </w:tcPr>
          <w:p w14:paraId="0FD8E30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0F0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595265E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212" w:type="dxa"/>
            <w:vAlign w:val="center"/>
          </w:tcPr>
          <w:p w14:paraId="4AE338C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2-4-5</w:t>
            </w:r>
          </w:p>
        </w:tc>
        <w:tc>
          <w:tcPr>
            <w:tcW w:w="2527" w:type="dxa"/>
            <w:vAlign w:val="center"/>
          </w:tcPr>
          <w:p w14:paraId="506211C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车载充电机（OBC）唤醒线路检测</w:t>
            </w:r>
          </w:p>
        </w:tc>
        <w:tc>
          <w:tcPr>
            <w:tcW w:w="4001" w:type="dxa"/>
            <w:vMerge w:val="continue"/>
          </w:tcPr>
          <w:p w14:paraId="247CD9F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BA4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726CC1B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212" w:type="dxa"/>
            <w:vAlign w:val="center"/>
          </w:tcPr>
          <w:p w14:paraId="7673B90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2-4-6</w:t>
            </w:r>
          </w:p>
        </w:tc>
        <w:tc>
          <w:tcPr>
            <w:tcW w:w="2527" w:type="dxa"/>
            <w:vAlign w:val="center"/>
          </w:tcPr>
          <w:p w14:paraId="327A4C0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车载充电机通讯故障检测</w:t>
            </w:r>
          </w:p>
        </w:tc>
        <w:tc>
          <w:tcPr>
            <w:tcW w:w="4001" w:type="dxa"/>
            <w:vMerge w:val="continue"/>
          </w:tcPr>
          <w:p w14:paraId="1FA35C2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C31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7137AFA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212" w:type="dxa"/>
            <w:vAlign w:val="center"/>
          </w:tcPr>
          <w:p w14:paraId="1717390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2-5-1</w:t>
            </w:r>
          </w:p>
        </w:tc>
        <w:tc>
          <w:tcPr>
            <w:tcW w:w="2527" w:type="dxa"/>
            <w:vAlign w:val="center"/>
          </w:tcPr>
          <w:p w14:paraId="705F2A7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整车控制器(VCU)电源供电线路检测</w:t>
            </w:r>
          </w:p>
        </w:tc>
        <w:tc>
          <w:tcPr>
            <w:tcW w:w="4001" w:type="dxa"/>
            <w:vMerge w:val="continue"/>
          </w:tcPr>
          <w:p w14:paraId="08258FB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303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2C6072F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212" w:type="dxa"/>
            <w:vAlign w:val="center"/>
          </w:tcPr>
          <w:p w14:paraId="31B36BA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2-5-2</w:t>
            </w:r>
          </w:p>
        </w:tc>
        <w:tc>
          <w:tcPr>
            <w:tcW w:w="2527" w:type="dxa"/>
            <w:vAlign w:val="center"/>
          </w:tcPr>
          <w:p w14:paraId="1F21D54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油门踏板信号异常线路检测（新增）</w:t>
            </w:r>
          </w:p>
        </w:tc>
        <w:tc>
          <w:tcPr>
            <w:tcW w:w="4001" w:type="dxa"/>
            <w:vMerge w:val="continue"/>
          </w:tcPr>
          <w:p w14:paraId="0499DE9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867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7BAA76E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212" w:type="dxa"/>
            <w:vAlign w:val="center"/>
          </w:tcPr>
          <w:p w14:paraId="3F5AE89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2-5-3</w:t>
            </w:r>
          </w:p>
        </w:tc>
        <w:tc>
          <w:tcPr>
            <w:tcW w:w="2527" w:type="dxa"/>
            <w:vAlign w:val="center"/>
          </w:tcPr>
          <w:p w14:paraId="4F19023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冷却风扇不转故障检测（新增）</w:t>
            </w:r>
          </w:p>
        </w:tc>
        <w:tc>
          <w:tcPr>
            <w:tcW w:w="4001" w:type="dxa"/>
            <w:vMerge w:val="continue"/>
          </w:tcPr>
          <w:p w14:paraId="65AAC2B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506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3D6CC16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212" w:type="dxa"/>
            <w:vAlign w:val="center"/>
          </w:tcPr>
          <w:p w14:paraId="5C03EFE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2-5-4</w:t>
            </w:r>
          </w:p>
        </w:tc>
        <w:tc>
          <w:tcPr>
            <w:tcW w:w="2527" w:type="dxa"/>
            <w:vAlign w:val="center"/>
          </w:tcPr>
          <w:p w14:paraId="38201DE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整车控制器制动真空泵故障检测（新增）</w:t>
            </w:r>
          </w:p>
        </w:tc>
        <w:tc>
          <w:tcPr>
            <w:tcW w:w="4001" w:type="dxa"/>
            <w:vMerge w:val="continue"/>
          </w:tcPr>
          <w:p w14:paraId="3026DC1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F00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43D2F41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212" w:type="dxa"/>
            <w:vAlign w:val="center"/>
          </w:tcPr>
          <w:p w14:paraId="678070D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2-5-5</w:t>
            </w:r>
          </w:p>
        </w:tc>
        <w:tc>
          <w:tcPr>
            <w:tcW w:w="2527" w:type="dxa"/>
            <w:vAlign w:val="center"/>
          </w:tcPr>
          <w:p w14:paraId="7F6EF9E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整车控制器通讯线路故障检测（新增）</w:t>
            </w:r>
          </w:p>
        </w:tc>
        <w:tc>
          <w:tcPr>
            <w:tcW w:w="4001" w:type="dxa"/>
            <w:vMerge w:val="continue"/>
          </w:tcPr>
          <w:p w14:paraId="57583F4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384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3913ABB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212" w:type="dxa"/>
            <w:vAlign w:val="center"/>
          </w:tcPr>
          <w:p w14:paraId="71120B5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2-6-1</w:t>
            </w:r>
          </w:p>
        </w:tc>
        <w:tc>
          <w:tcPr>
            <w:tcW w:w="2527" w:type="dxa"/>
            <w:vAlign w:val="center"/>
          </w:tcPr>
          <w:p w14:paraId="6D7B3D1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电动助力转向无助力故障检测（新增）</w:t>
            </w:r>
          </w:p>
        </w:tc>
        <w:tc>
          <w:tcPr>
            <w:tcW w:w="4001" w:type="dxa"/>
            <w:vMerge w:val="continue"/>
          </w:tcPr>
          <w:p w14:paraId="5EFDED4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A2A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49B5A70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212" w:type="dxa"/>
            <w:vAlign w:val="center"/>
          </w:tcPr>
          <w:p w14:paraId="3794ACC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2-6-2</w:t>
            </w:r>
          </w:p>
        </w:tc>
        <w:tc>
          <w:tcPr>
            <w:tcW w:w="2527" w:type="dxa"/>
            <w:vAlign w:val="center"/>
          </w:tcPr>
          <w:p w14:paraId="45E563A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电子手刹工作异常故障检测（新增）</w:t>
            </w:r>
          </w:p>
        </w:tc>
        <w:tc>
          <w:tcPr>
            <w:tcW w:w="4001" w:type="dxa"/>
            <w:vMerge w:val="continue"/>
          </w:tcPr>
          <w:p w14:paraId="21EC59D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C7D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82" w:type="dxa"/>
            <w:vAlign w:val="center"/>
          </w:tcPr>
          <w:p w14:paraId="53B1CAD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212" w:type="dxa"/>
            <w:vAlign w:val="center"/>
          </w:tcPr>
          <w:p w14:paraId="1D5D7EC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2-7-1</w:t>
            </w:r>
          </w:p>
        </w:tc>
        <w:tc>
          <w:tcPr>
            <w:tcW w:w="2527" w:type="dxa"/>
            <w:vAlign w:val="center"/>
          </w:tcPr>
          <w:p w14:paraId="6649902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空调电动压缩机不工作检测</w:t>
            </w:r>
          </w:p>
        </w:tc>
        <w:tc>
          <w:tcPr>
            <w:tcW w:w="4001" w:type="dxa"/>
            <w:vMerge w:val="continue"/>
          </w:tcPr>
          <w:p w14:paraId="4E8FA8F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376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4274818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212" w:type="dxa"/>
            <w:vAlign w:val="center"/>
          </w:tcPr>
          <w:p w14:paraId="7E44F91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2-7-2</w:t>
            </w:r>
          </w:p>
        </w:tc>
        <w:tc>
          <w:tcPr>
            <w:tcW w:w="2527" w:type="dxa"/>
            <w:vAlign w:val="center"/>
          </w:tcPr>
          <w:p w14:paraId="1F9811C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空调PTC加热器不工作检测</w:t>
            </w:r>
          </w:p>
        </w:tc>
        <w:tc>
          <w:tcPr>
            <w:tcW w:w="4001" w:type="dxa"/>
            <w:vMerge w:val="continue"/>
          </w:tcPr>
          <w:p w14:paraId="435BD14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70E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0A9BA54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212" w:type="dxa"/>
            <w:vAlign w:val="center"/>
          </w:tcPr>
          <w:p w14:paraId="16802F6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2-7-3</w:t>
            </w:r>
          </w:p>
        </w:tc>
        <w:tc>
          <w:tcPr>
            <w:tcW w:w="2527" w:type="dxa"/>
            <w:vAlign w:val="center"/>
          </w:tcPr>
          <w:p w14:paraId="6BD085A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空调模块供电线路异常检测（新增）</w:t>
            </w:r>
          </w:p>
        </w:tc>
        <w:tc>
          <w:tcPr>
            <w:tcW w:w="4001" w:type="dxa"/>
            <w:vMerge w:val="continue"/>
          </w:tcPr>
          <w:p w14:paraId="080954AB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DB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332458D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212" w:type="dxa"/>
            <w:vAlign w:val="center"/>
          </w:tcPr>
          <w:p w14:paraId="6367AA0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2-7-4</w:t>
            </w:r>
          </w:p>
        </w:tc>
        <w:tc>
          <w:tcPr>
            <w:tcW w:w="2527" w:type="dxa"/>
            <w:vAlign w:val="center"/>
          </w:tcPr>
          <w:p w14:paraId="0A29B87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空调模块通信线路异常检测（新增）</w:t>
            </w:r>
          </w:p>
        </w:tc>
        <w:tc>
          <w:tcPr>
            <w:tcW w:w="4001" w:type="dxa"/>
            <w:vMerge w:val="continue"/>
          </w:tcPr>
          <w:p w14:paraId="2AE5A09E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92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69F352D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212" w:type="dxa"/>
            <w:vAlign w:val="center"/>
          </w:tcPr>
          <w:p w14:paraId="7E0B66C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2-7-5</w:t>
            </w:r>
          </w:p>
        </w:tc>
        <w:tc>
          <w:tcPr>
            <w:tcW w:w="2527" w:type="dxa"/>
            <w:vAlign w:val="center"/>
          </w:tcPr>
          <w:p w14:paraId="20A7C5C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压缩机高压回路线束检测</w:t>
            </w:r>
          </w:p>
        </w:tc>
        <w:tc>
          <w:tcPr>
            <w:tcW w:w="4001" w:type="dxa"/>
            <w:vMerge w:val="continue"/>
          </w:tcPr>
          <w:p w14:paraId="1CF5A610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99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439103E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212" w:type="dxa"/>
            <w:vAlign w:val="center"/>
          </w:tcPr>
          <w:p w14:paraId="5460434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2-7-6</w:t>
            </w:r>
          </w:p>
        </w:tc>
        <w:tc>
          <w:tcPr>
            <w:tcW w:w="2527" w:type="dxa"/>
            <w:vAlign w:val="center"/>
          </w:tcPr>
          <w:p w14:paraId="507D117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PTC加热器高压回路线束检测</w:t>
            </w:r>
          </w:p>
        </w:tc>
        <w:tc>
          <w:tcPr>
            <w:tcW w:w="4001" w:type="dxa"/>
            <w:vMerge w:val="continue"/>
          </w:tcPr>
          <w:p w14:paraId="66AD8CF0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EE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373ECD1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212" w:type="dxa"/>
            <w:vAlign w:val="center"/>
          </w:tcPr>
          <w:p w14:paraId="3539325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2-8-1</w:t>
            </w:r>
          </w:p>
        </w:tc>
        <w:tc>
          <w:tcPr>
            <w:tcW w:w="2527" w:type="dxa"/>
            <w:vAlign w:val="center"/>
          </w:tcPr>
          <w:p w14:paraId="728C6F1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钥匙系统无法解锁车门故障检测（新增）</w:t>
            </w:r>
          </w:p>
        </w:tc>
        <w:tc>
          <w:tcPr>
            <w:tcW w:w="4001" w:type="dxa"/>
            <w:vMerge w:val="continue"/>
          </w:tcPr>
          <w:p w14:paraId="09B163C1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AF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6802A51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212" w:type="dxa"/>
            <w:vAlign w:val="center"/>
          </w:tcPr>
          <w:p w14:paraId="7252BB3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2-8-2</w:t>
            </w:r>
          </w:p>
        </w:tc>
        <w:tc>
          <w:tcPr>
            <w:tcW w:w="2527" w:type="dxa"/>
            <w:vAlign w:val="center"/>
          </w:tcPr>
          <w:p w14:paraId="3375B8C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低压不上电故障检测（新增）</w:t>
            </w:r>
          </w:p>
        </w:tc>
        <w:tc>
          <w:tcPr>
            <w:tcW w:w="4001" w:type="dxa"/>
            <w:vMerge w:val="continue"/>
          </w:tcPr>
          <w:p w14:paraId="76768808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9B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3AC95D7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212" w:type="dxa"/>
            <w:vAlign w:val="center"/>
          </w:tcPr>
          <w:p w14:paraId="4C469BD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2-8-3</w:t>
            </w:r>
          </w:p>
        </w:tc>
        <w:tc>
          <w:tcPr>
            <w:tcW w:w="2527" w:type="dxa"/>
            <w:vAlign w:val="center"/>
          </w:tcPr>
          <w:p w14:paraId="18EFB3F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仪表不亮故障检测（新增）</w:t>
            </w:r>
          </w:p>
        </w:tc>
        <w:tc>
          <w:tcPr>
            <w:tcW w:w="4001" w:type="dxa"/>
            <w:vMerge w:val="continue"/>
          </w:tcPr>
          <w:p w14:paraId="5221955D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49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6E0B061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212" w:type="dxa"/>
            <w:vAlign w:val="center"/>
          </w:tcPr>
          <w:p w14:paraId="5A5EFFC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2-8-4</w:t>
            </w:r>
          </w:p>
        </w:tc>
        <w:tc>
          <w:tcPr>
            <w:tcW w:w="2527" w:type="dxa"/>
            <w:vAlign w:val="center"/>
          </w:tcPr>
          <w:p w14:paraId="3AB5802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启动信号异常故障检测（新增）</w:t>
            </w:r>
          </w:p>
        </w:tc>
        <w:tc>
          <w:tcPr>
            <w:tcW w:w="4001" w:type="dxa"/>
            <w:vMerge w:val="continue"/>
          </w:tcPr>
          <w:p w14:paraId="08B356CD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75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2" w:type="dxa"/>
            <w:vAlign w:val="center"/>
          </w:tcPr>
          <w:p w14:paraId="793AECD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212" w:type="dxa"/>
            <w:vAlign w:val="center"/>
          </w:tcPr>
          <w:p w14:paraId="2B4094F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2-8-5</w:t>
            </w:r>
          </w:p>
        </w:tc>
        <w:tc>
          <w:tcPr>
            <w:tcW w:w="2527" w:type="dxa"/>
            <w:vAlign w:val="center"/>
          </w:tcPr>
          <w:p w14:paraId="60D954D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钥匙系统供电线路异常检故障检测（新增）</w:t>
            </w:r>
          </w:p>
        </w:tc>
        <w:tc>
          <w:tcPr>
            <w:tcW w:w="4001" w:type="dxa"/>
            <w:vMerge w:val="continue"/>
          </w:tcPr>
          <w:p w14:paraId="502E7AC8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689F815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22"/>
          <w:szCs w:val="22"/>
        </w:rPr>
      </w:pPr>
    </w:p>
    <w:p w14:paraId="53D5A236">
      <w:pPr>
        <w:pStyle w:val="3"/>
        <w:spacing w:before="0" w:after="0" w:line="240" w:lineRule="auto"/>
        <w:ind w:firstLine="562" w:firstLineChars="200"/>
        <w:rPr>
          <w:rFonts w:hint="eastAsia"/>
          <w:b/>
          <w:bCs w:val="0"/>
          <w:lang w:eastAsia="zh-CN"/>
        </w:rPr>
      </w:pPr>
      <w:bookmarkStart w:id="10" w:name="_Toc23945"/>
      <w:r>
        <w:rPr>
          <w:rFonts w:hint="eastAsia"/>
          <w:b/>
          <w:bCs w:val="0"/>
          <w:lang w:eastAsia="zh-CN"/>
        </w:rPr>
        <w:t>模块三：跨岗位拓展技能</w:t>
      </w:r>
      <w:bookmarkEnd w:id="10"/>
    </w:p>
    <w:p w14:paraId="7FEC7C7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该模块是以新能源汽车售后技术服务中学生面临服务顾问、机 电维修、质检员等岗位，针对新能源汽车常见故障诊断与修复所需的专业技能、维修服务接待、维修方案制订、竣工验收、服务跟踪管理等跨岗位综合能力。改模块共有3题。</w:t>
      </w:r>
    </w:p>
    <w:p w14:paraId="4533CF1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ascii="仿宋" w:hAnsi="仿宋" w:eastAsia="仿宋" w:cs="仿宋"/>
          <w:b/>
          <w:bCs/>
          <w:color w:val="000000"/>
          <w:sz w:val="22"/>
          <w:szCs w:val="22"/>
        </w:rPr>
        <w:t>模块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lang w:eastAsia="zh-CN"/>
        </w:rPr>
        <w:t>三</w:t>
      </w:r>
      <w:r>
        <w:rPr>
          <w:rFonts w:ascii="仿宋" w:hAnsi="仿宋" w:eastAsia="仿宋" w:cs="仿宋"/>
          <w:b/>
          <w:bCs/>
          <w:color w:val="000000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lang w:eastAsia="zh-CN"/>
        </w:rPr>
        <w:t>跨</w:t>
      </w:r>
      <w:r>
        <w:rPr>
          <w:rFonts w:ascii="仿宋" w:hAnsi="仿宋" w:eastAsia="仿宋" w:cs="仿宋"/>
          <w:b/>
          <w:bCs/>
          <w:color w:val="000000"/>
          <w:sz w:val="22"/>
          <w:szCs w:val="22"/>
        </w:rPr>
        <w:t>岗位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lang w:eastAsia="zh-CN"/>
        </w:rPr>
        <w:t>拓展</w:t>
      </w:r>
      <w:r>
        <w:rPr>
          <w:rFonts w:ascii="仿宋" w:hAnsi="仿宋" w:eastAsia="仿宋" w:cs="仿宋"/>
          <w:b/>
          <w:bCs/>
          <w:color w:val="000000"/>
          <w:sz w:val="22"/>
          <w:szCs w:val="22"/>
        </w:rPr>
        <w:t>技能考核内容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12"/>
        <w:gridCol w:w="1811"/>
        <w:gridCol w:w="4717"/>
      </w:tblGrid>
      <w:tr w14:paraId="5087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6683E39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212" w:type="dxa"/>
            <w:vAlign w:val="center"/>
          </w:tcPr>
          <w:p w14:paraId="0631107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试题编号</w:t>
            </w:r>
          </w:p>
        </w:tc>
        <w:tc>
          <w:tcPr>
            <w:tcW w:w="1811" w:type="dxa"/>
            <w:vAlign w:val="center"/>
          </w:tcPr>
          <w:p w14:paraId="3A900B6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试题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名称 </w:t>
            </w:r>
          </w:p>
        </w:tc>
        <w:tc>
          <w:tcPr>
            <w:tcW w:w="4717" w:type="dxa"/>
          </w:tcPr>
          <w:p w14:paraId="5DEFB62C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基本要求</w:t>
            </w:r>
          </w:p>
        </w:tc>
      </w:tr>
      <w:tr w14:paraId="7150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2" w:type="dxa"/>
            <w:vAlign w:val="center"/>
          </w:tcPr>
          <w:p w14:paraId="4A20871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2" w:type="dxa"/>
            <w:vAlign w:val="center"/>
          </w:tcPr>
          <w:p w14:paraId="6DAE8B1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3-1-1</w:t>
            </w:r>
          </w:p>
        </w:tc>
        <w:tc>
          <w:tcPr>
            <w:tcW w:w="1811" w:type="dxa"/>
            <w:vAlign w:val="center"/>
          </w:tcPr>
          <w:p w14:paraId="78ABBB4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新能源汽车营销方案策划</w:t>
            </w:r>
          </w:p>
        </w:tc>
        <w:tc>
          <w:tcPr>
            <w:tcW w:w="4717" w:type="dxa"/>
            <w:vMerge w:val="restart"/>
          </w:tcPr>
          <w:p w14:paraId="4BAB9BD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）技能要求</w:t>
            </w:r>
          </w:p>
          <w:p w14:paraId="1D80DEF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新能源汽车营销方案策划</w:t>
            </w:r>
          </w:p>
          <w:p w14:paraId="4C86BBA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客户接待</w:t>
            </w:r>
          </w:p>
          <w:p w14:paraId="0D869E5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客户接待及环车问诊</w:t>
            </w:r>
          </w:p>
          <w:p w14:paraId="41171AC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（2）职业素养要求</w:t>
            </w:r>
          </w:p>
          <w:p w14:paraId="13E3F7D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 xml:space="preserve">操作时工具、量具摆放规范整齐，符合企 业基本的 6S (整理、整顿、清扫、清洁、素 养、安全) 管理要求，及时清扫杂物、保持工 作台面清洁； </w:t>
            </w:r>
          </w:p>
          <w:p w14:paraId="6548661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具有良好的职业素养，符合企业基本的质 量常识和管理要求。</w:t>
            </w:r>
          </w:p>
        </w:tc>
      </w:tr>
      <w:tr w14:paraId="1E22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82" w:type="dxa"/>
            <w:vAlign w:val="center"/>
          </w:tcPr>
          <w:p w14:paraId="0798A0E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12" w:type="dxa"/>
            <w:vAlign w:val="center"/>
          </w:tcPr>
          <w:p w14:paraId="256D868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3-1-2</w:t>
            </w:r>
          </w:p>
        </w:tc>
        <w:tc>
          <w:tcPr>
            <w:tcW w:w="1811" w:type="dxa"/>
            <w:vAlign w:val="center"/>
          </w:tcPr>
          <w:p w14:paraId="145D940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客户接待</w:t>
            </w:r>
          </w:p>
          <w:p w14:paraId="7450531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717" w:type="dxa"/>
            <w:vMerge w:val="continue"/>
          </w:tcPr>
          <w:p w14:paraId="42843C80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63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28DC5E9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12" w:type="dxa"/>
            <w:vAlign w:val="center"/>
          </w:tcPr>
          <w:p w14:paraId="2BAB399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1-3</w:t>
            </w:r>
          </w:p>
        </w:tc>
        <w:tc>
          <w:tcPr>
            <w:tcW w:w="1811" w:type="dxa"/>
            <w:vAlign w:val="center"/>
          </w:tcPr>
          <w:p w14:paraId="438B6C3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客户接待及环车问诊</w:t>
            </w:r>
          </w:p>
          <w:p w14:paraId="33BACA2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717" w:type="dxa"/>
            <w:vMerge w:val="continue"/>
          </w:tcPr>
          <w:p w14:paraId="27482783">
            <w:pPr>
              <w:pStyle w:val="6"/>
              <w:tabs>
                <w:tab w:val="right" w:leader="dot" w:pos="8306"/>
              </w:tabs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15B11AA">
      <w:pPr>
        <w:pStyle w:val="2"/>
        <w:spacing w:before="0" w:beforeLines="0" w:after="0" w:afterLines="0" w:line="360" w:lineRule="auto"/>
        <w:ind w:firstLine="562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11" w:name="_Toc17010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评价标准</w:t>
      </w:r>
      <w:bookmarkEnd w:id="11"/>
    </w:p>
    <w:p w14:paraId="7F0F733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通过对相关企业和其他高职院校的深入调研，结合相关的国家职业标准要求，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提出各项目的评价要点，为制定技能考核题库评分细则提供依据与参考。各考核项目的评价包括职业素养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评价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、技能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评价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两个方面，总分为100分，其中职业素养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评价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占该项目总分的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10-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20%，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技能评价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占该项目总分的80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-90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%，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具体如表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Hans" w:bidi="ar-SA"/>
        </w:rPr>
        <w:t>。</w:t>
      </w:r>
    </w:p>
    <w:p w14:paraId="2C371D0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 xml:space="preserve"> 项目评价标准</w:t>
      </w:r>
    </w:p>
    <w:tbl>
      <w:tblPr>
        <w:tblStyle w:val="12"/>
        <w:tblW w:w="8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2"/>
        <w:gridCol w:w="3946"/>
        <w:gridCol w:w="2846"/>
      </w:tblGrid>
      <w:tr w14:paraId="523C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  <w:jc w:val="center"/>
        </w:trPr>
        <w:tc>
          <w:tcPr>
            <w:tcW w:w="1472" w:type="dxa"/>
            <w:shd w:val="clear" w:color="auto" w:fill="D7D7D7"/>
            <w:noWrap w:val="0"/>
            <w:vAlign w:val="center"/>
          </w:tcPr>
          <w:p w14:paraId="28C1233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评价内容</w:t>
            </w:r>
          </w:p>
        </w:tc>
        <w:tc>
          <w:tcPr>
            <w:tcW w:w="3946" w:type="dxa"/>
            <w:shd w:val="clear" w:color="auto" w:fill="D7D7D7"/>
            <w:noWrap w:val="0"/>
            <w:vAlign w:val="center"/>
          </w:tcPr>
          <w:p w14:paraId="7A3817E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考核内容及要求</w:t>
            </w:r>
          </w:p>
        </w:tc>
        <w:tc>
          <w:tcPr>
            <w:tcW w:w="2846" w:type="dxa"/>
            <w:shd w:val="clear" w:color="auto" w:fill="D7D7D7"/>
            <w:noWrap w:val="0"/>
            <w:vAlign w:val="center"/>
          </w:tcPr>
          <w:p w14:paraId="5A65CD5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5B2B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472" w:type="dxa"/>
            <w:shd w:val="clear" w:color="auto" w:fill="FFFFFF"/>
            <w:noWrap w:val="0"/>
            <w:vAlign w:val="center"/>
          </w:tcPr>
          <w:p w14:paraId="22139B5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职业素养</w:t>
            </w:r>
          </w:p>
        </w:tc>
        <w:tc>
          <w:tcPr>
            <w:tcW w:w="3946" w:type="dxa"/>
            <w:shd w:val="clear" w:color="auto" w:fill="FFFFFF"/>
            <w:noWrap w:val="0"/>
            <w:vAlign w:val="center"/>
          </w:tcPr>
          <w:p w14:paraId="7C79A16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应从是否具遵守安全操作规程、是否服从考场纪律、是否进行清点、检查工具等准备工作、是否进行规范着装、清理现场等文明生产、环境保护意识、问题解决能力等方面给予评价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2846" w:type="dxa"/>
            <w:shd w:val="clear" w:color="auto" w:fill="FFFFFF"/>
            <w:noWrap w:val="0"/>
            <w:vAlign w:val="center"/>
          </w:tcPr>
          <w:p w14:paraId="7D89D89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严重违反考场纪律、造成恶劣影响者，计0分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Hans"/>
              </w:rPr>
              <w:t>总分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10-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Hans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Hans"/>
              </w:rPr>
              <w:t>分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Hans"/>
              </w:rPr>
              <w:t>。</w:t>
            </w:r>
          </w:p>
        </w:tc>
      </w:tr>
      <w:tr w14:paraId="1E4A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472" w:type="dxa"/>
            <w:shd w:val="clear" w:color="auto" w:fill="FFFFFF"/>
            <w:noWrap w:val="0"/>
            <w:vAlign w:val="center"/>
          </w:tcPr>
          <w:p w14:paraId="08CB471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Hans"/>
              </w:rPr>
              <w:t>技能操作</w:t>
            </w:r>
          </w:p>
        </w:tc>
        <w:tc>
          <w:tcPr>
            <w:tcW w:w="3946" w:type="dxa"/>
            <w:shd w:val="clear" w:color="auto" w:fill="FFFFFF"/>
            <w:noWrap w:val="0"/>
            <w:vAlign w:val="center"/>
          </w:tcPr>
          <w:p w14:paraId="4AC55FD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应从拆装技能、调试技能、检测技能、识图能力、故障诊断与维修技能、精确测量与数据分析技能等方面给予评价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2846" w:type="dxa"/>
            <w:shd w:val="clear" w:color="auto" w:fill="FFFFFF"/>
            <w:noWrap w:val="0"/>
            <w:vAlign w:val="center"/>
          </w:tcPr>
          <w:p w14:paraId="0428570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从该项目中随机抽取1道题，按所给定条件独立完成；完成工作量低于60%的计0分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Hans"/>
              </w:rPr>
              <w:t>总分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Hans"/>
              </w:rPr>
              <w:t>80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-90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Hans"/>
              </w:rPr>
              <w:t>分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Hans"/>
              </w:rPr>
              <w:t>。</w:t>
            </w:r>
          </w:p>
        </w:tc>
      </w:tr>
    </w:tbl>
    <w:p w14:paraId="65A7DEA2">
      <w:pPr>
        <w:pStyle w:val="2"/>
        <w:spacing w:before="0" w:beforeLines="0" w:after="0" w:afterLines="0" w:line="360" w:lineRule="auto"/>
        <w:ind w:firstLine="562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bookmarkStart w:id="12" w:name="_Toc18208"/>
      <w:r>
        <w:rPr>
          <w:rFonts w:hint="eastAsia" w:ascii="Times New Roman" w:hAnsi="Times New Roman" w:eastAsia="宋体" w:cs="Times New Roman"/>
          <w:sz w:val="28"/>
          <w:szCs w:val="28"/>
          <w:lang w:val="en-US" w:eastAsia="zh-Hans"/>
        </w:rPr>
        <w:t>四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Hans"/>
        </w:rPr>
        <w:t>抽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考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方式</w:t>
      </w:r>
      <w:bookmarkEnd w:id="12"/>
    </w:p>
    <w:bookmarkEnd w:id="1"/>
    <w:p w14:paraId="695D7283">
      <w:pPr>
        <w:pStyle w:val="16"/>
        <w:spacing w:line="240" w:lineRule="auto"/>
        <w:ind w:firstLine="420" w:firstLineChars="200"/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</w:rPr>
      </w:pPr>
      <w:bookmarkStart w:id="13" w:name="_Toc18121"/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</w:rPr>
        <w:t>本专业技能考核为现场操作考核，成绩评定采用过程考核与结果考核相结合，按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/>
        </w:rPr>
        <w:t>100分制评分，60分以上为合格，85分以上为优秀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</w:rPr>
        <w:t>。具体方式如下：</w:t>
      </w:r>
    </w:p>
    <w:p w14:paraId="2D4920A2">
      <w:pPr>
        <w:pStyle w:val="16"/>
        <w:tabs>
          <w:tab w:val="left" w:pos="763"/>
        </w:tabs>
        <w:spacing w:line="240" w:lineRule="auto"/>
        <w:ind w:firstLine="420" w:firstLineChars="200"/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</w:rPr>
      </w:pPr>
      <w:bookmarkStart w:id="14" w:name="bookmark82"/>
      <w:bookmarkEnd w:id="14"/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/>
        </w:rPr>
        <w:t>1.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</w:rPr>
        <w:t>学校参考模块选取：采用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所有模块项目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</w:rPr>
        <w:t>必选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</w:rPr>
        <w:t>方式进行。</w:t>
      </w:r>
      <w:bookmarkStart w:id="15" w:name="bookmark83"/>
      <w:bookmarkEnd w:id="15"/>
    </w:p>
    <w:p w14:paraId="7993AA3D">
      <w:pPr>
        <w:pStyle w:val="16"/>
        <w:tabs>
          <w:tab w:val="left" w:pos="763"/>
        </w:tabs>
        <w:spacing w:line="240" w:lineRule="auto"/>
        <w:ind w:firstLine="420" w:firstLineChars="200"/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/>
        </w:rPr>
      </w:pP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/>
        </w:rPr>
        <w:t>2.学生参考模块确定：参考学生按比例随机抽取考核项目。其中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/>
        </w:rPr>
        <w:t>0%考生参加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岗位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/>
        </w:rPr>
        <w:t>基本技能中的模块抽签，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/>
        </w:rPr>
        <w:t>0%考生参加岗位核心技能中的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项目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/>
        </w:rPr>
        <w:t>抽签，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/>
        </w:rPr>
        <w:t>0%考生参加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跨岗位拓展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/>
        </w:rPr>
        <w:t>技能中的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项目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/>
        </w:rPr>
        <w:t>抽签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/>
        </w:rPr>
        <w:t>参考学生在抽取的模块中随机再抽取考核项目。各模块考生人数按四舍五入计算，剩余尾数考生在必考模块中抽取考核项目。</w:t>
      </w:r>
    </w:p>
    <w:p w14:paraId="48CD287C">
      <w:pPr>
        <w:pStyle w:val="16"/>
        <w:tabs>
          <w:tab w:val="left" w:pos="763"/>
        </w:tabs>
        <w:spacing w:line="240" w:lineRule="auto"/>
        <w:ind w:firstLine="420" w:firstLineChars="200"/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/>
        </w:rPr>
      </w:pPr>
      <w:r>
        <w:rPr>
          <w:rFonts w:hint="eastAsia" w:ascii="仿宋_GB2312" w:hAnsi="Times New Roman" w:eastAsia="仿宋_GB2312" w:cs="Times New Roman"/>
          <w:color w:val="auto"/>
          <w:sz w:val="21"/>
          <w:szCs w:val="21"/>
          <w:highlight w:val="none"/>
          <w:lang w:val="en-US"/>
        </w:rPr>
        <w:t>3.试题抽取方式：学生在相应的考核项目题库中随机抽取1道试题考核。</w:t>
      </w:r>
    </w:p>
    <w:p w14:paraId="3BA16BA0">
      <w:pPr>
        <w:pStyle w:val="16"/>
        <w:tabs>
          <w:tab w:val="left" w:pos="763"/>
        </w:tabs>
        <w:spacing w:line="240" w:lineRule="auto"/>
        <w:ind w:firstLine="0"/>
        <w:jc w:val="center"/>
        <w:rPr>
          <w:rFonts w:hint="eastAsia" w:ascii="仿宋_GB2312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color w:val="auto"/>
          <w:sz w:val="21"/>
          <w:szCs w:val="21"/>
          <w:highlight w:val="none"/>
          <w:lang w:val="en-US"/>
        </w:rPr>
        <w:t xml:space="preserve"> </w:t>
      </w:r>
      <w:r>
        <w:rPr>
          <w:rFonts w:hint="eastAsia" w:ascii="仿宋_GB2312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考核</w:t>
      </w:r>
      <w:r>
        <w:rPr>
          <w:rFonts w:hint="eastAsia" w:ascii="仿宋_GB2312" w:hAnsi="Times New Roman" w:eastAsia="仿宋_GB2312" w:cs="Times New Roman"/>
          <w:b/>
          <w:color w:val="auto"/>
          <w:sz w:val="21"/>
          <w:szCs w:val="21"/>
          <w:highlight w:val="none"/>
          <w:lang w:val="en-US"/>
        </w:rPr>
        <w:t>模式</w:t>
      </w:r>
      <w:r>
        <w:rPr>
          <w:rFonts w:hint="eastAsia" w:ascii="仿宋_GB2312" w:hAnsi="Times New Roman" w:eastAsia="仿宋_GB2312" w:cs="Times New Roman"/>
          <w:b/>
          <w:color w:val="auto"/>
          <w:sz w:val="21"/>
          <w:szCs w:val="21"/>
          <w:highlight w:val="none"/>
          <w:lang w:val="en-US" w:eastAsia="zh-CN"/>
        </w:rPr>
        <w:t>样例</w:t>
      </w:r>
    </w:p>
    <w:tbl>
      <w:tblPr>
        <w:tblStyle w:val="12"/>
        <w:tblW w:w="8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2011"/>
        <w:gridCol w:w="2744"/>
        <w:gridCol w:w="1725"/>
        <w:gridCol w:w="1006"/>
      </w:tblGrid>
      <w:tr w14:paraId="7C8E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FE5DB"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  <w:highlight w:val="none"/>
              </w:rPr>
              <w:t>模块</w:t>
            </w:r>
          </w:p>
        </w:tc>
        <w:tc>
          <w:tcPr>
            <w:tcW w:w="2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185BC"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  <w:highlight w:val="none"/>
              </w:rPr>
              <w:t>项目</w:t>
            </w:r>
          </w:p>
        </w:tc>
        <w:tc>
          <w:tcPr>
            <w:tcW w:w="27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02A3C"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  <w:highlight w:val="none"/>
              </w:rPr>
              <w:t>考核</w:t>
            </w:r>
          </w:p>
        </w:tc>
        <w:tc>
          <w:tcPr>
            <w:tcW w:w="172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B468E5E">
            <w:pPr>
              <w:jc w:val="center"/>
              <w:rPr>
                <w:rFonts w:hint="eastAsia" w:ascii="仿宋_GB2312" w:eastAsia="仿宋_GB2312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  <w:highlight w:val="none"/>
              </w:rPr>
              <w:t>考核要求</w:t>
            </w:r>
          </w:p>
        </w:tc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42CA006"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kern w:val="0"/>
                <w:highlight w:val="none"/>
              </w:rPr>
              <w:t>参考学生</w:t>
            </w:r>
          </w:p>
        </w:tc>
      </w:tr>
      <w:tr w14:paraId="6A47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4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0CF1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岗位基本技能</w:t>
            </w:r>
          </w:p>
        </w:tc>
        <w:tc>
          <w:tcPr>
            <w:tcW w:w="2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DCBC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 xml:space="preserve">新能源汽车基本维护 </w:t>
            </w:r>
          </w:p>
        </w:tc>
        <w:tc>
          <w:tcPr>
            <w:tcW w:w="27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0A77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汽车解码器的使用（必考）</w:t>
            </w:r>
          </w:p>
        </w:tc>
        <w:tc>
          <w:tcPr>
            <w:tcW w:w="17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9D18">
            <w:pPr>
              <w:widowControl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highlight w:val="none"/>
              </w:rPr>
              <w:t>必选</w:t>
            </w:r>
          </w:p>
        </w:tc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3451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0%</w:t>
            </w:r>
          </w:p>
        </w:tc>
      </w:tr>
      <w:tr w14:paraId="3076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652F3"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2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1F62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新能源汽车底盘维护</w:t>
            </w:r>
          </w:p>
        </w:tc>
        <w:tc>
          <w:tcPr>
            <w:tcW w:w="27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6D3E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车轮检查与换位（必考）</w:t>
            </w:r>
          </w:p>
        </w:tc>
        <w:tc>
          <w:tcPr>
            <w:tcW w:w="17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27225">
            <w:pPr>
              <w:widowControl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highlight w:val="none"/>
              </w:rPr>
              <w:t>必选</w:t>
            </w:r>
          </w:p>
        </w:tc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52DC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0%</w:t>
            </w:r>
          </w:p>
        </w:tc>
      </w:tr>
      <w:tr w14:paraId="0C06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C42F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岗位核心技能</w:t>
            </w:r>
          </w:p>
        </w:tc>
        <w:tc>
          <w:tcPr>
            <w:tcW w:w="2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0EE3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动力电池包内部检测</w:t>
            </w:r>
          </w:p>
        </w:tc>
        <w:tc>
          <w:tcPr>
            <w:tcW w:w="27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7BFA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动力电池组的连接（必考）</w:t>
            </w:r>
          </w:p>
        </w:tc>
        <w:tc>
          <w:tcPr>
            <w:tcW w:w="172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C934E">
            <w:pPr>
              <w:widowControl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highlight w:val="none"/>
                <w:lang w:val="en-US" w:eastAsia="zh-CN"/>
              </w:rPr>
              <w:t>从8个必考项目中选6个</w:t>
            </w:r>
          </w:p>
        </w:tc>
        <w:tc>
          <w:tcPr>
            <w:tcW w:w="100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08C2A"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  <w:lang w:val="en-US" w:eastAsia="zh-CN"/>
              </w:rPr>
              <w:t>60%</w:t>
            </w:r>
          </w:p>
        </w:tc>
      </w:tr>
      <w:tr w14:paraId="597D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CB2E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2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CD17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高压配电箱检测</w:t>
            </w:r>
          </w:p>
        </w:tc>
        <w:tc>
          <w:tcPr>
            <w:tcW w:w="27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E4C3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配电箱接触器互锁线检测（必考）</w:t>
            </w:r>
          </w:p>
        </w:tc>
        <w:tc>
          <w:tcPr>
            <w:tcW w:w="17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444CF">
            <w:pPr>
              <w:widowControl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highlight w:val="none"/>
              </w:rPr>
            </w:pPr>
          </w:p>
        </w:tc>
        <w:tc>
          <w:tcPr>
            <w:tcW w:w="100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FCA1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 w14:paraId="52FD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FFAC7"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2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0CBA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驱动电机检测</w:t>
            </w:r>
          </w:p>
        </w:tc>
        <w:tc>
          <w:tcPr>
            <w:tcW w:w="27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F417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驱动电机三相线束检测（互短、断路、对地短路）（必考）</w:t>
            </w:r>
          </w:p>
        </w:tc>
        <w:tc>
          <w:tcPr>
            <w:tcW w:w="17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7FC2E">
            <w:pPr>
              <w:widowControl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highlight w:val="none"/>
              </w:rPr>
            </w:pPr>
          </w:p>
        </w:tc>
        <w:tc>
          <w:tcPr>
            <w:tcW w:w="100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9B3B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 w14:paraId="5D18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6D2B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2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9FEB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车载充电机检测</w:t>
            </w:r>
          </w:p>
        </w:tc>
        <w:tc>
          <w:tcPr>
            <w:tcW w:w="27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30EE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充电感应信号（CC信号）故障检测（必考）</w:t>
            </w:r>
          </w:p>
        </w:tc>
        <w:tc>
          <w:tcPr>
            <w:tcW w:w="17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CB3D7">
            <w:pPr>
              <w:widowControl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highlight w:val="none"/>
              </w:rPr>
            </w:pPr>
          </w:p>
        </w:tc>
        <w:tc>
          <w:tcPr>
            <w:tcW w:w="100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716E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 w14:paraId="37E4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5639F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2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A350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整车控制器检测</w:t>
            </w:r>
          </w:p>
        </w:tc>
        <w:tc>
          <w:tcPr>
            <w:tcW w:w="27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A6BF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油门踏板信号异常线路检测（必考）</w:t>
            </w:r>
          </w:p>
        </w:tc>
        <w:tc>
          <w:tcPr>
            <w:tcW w:w="17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1DD7B">
            <w:pPr>
              <w:widowControl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highlight w:val="none"/>
              </w:rPr>
            </w:pPr>
          </w:p>
        </w:tc>
        <w:tc>
          <w:tcPr>
            <w:tcW w:w="100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742D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highlight w:val="none"/>
                <w:lang w:val="en-US" w:eastAsia="zh-CN"/>
              </w:rPr>
            </w:pPr>
          </w:p>
        </w:tc>
      </w:tr>
      <w:tr w14:paraId="543C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3566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2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54AB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转向及驻车系统检测</w:t>
            </w:r>
          </w:p>
        </w:tc>
        <w:tc>
          <w:tcPr>
            <w:tcW w:w="27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CCF8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电子手刹工作异常故障检测（必考）</w:t>
            </w:r>
          </w:p>
        </w:tc>
        <w:tc>
          <w:tcPr>
            <w:tcW w:w="17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2AF13">
            <w:pPr>
              <w:widowControl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highlight w:val="none"/>
              </w:rPr>
            </w:pPr>
          </w:p>
        </w:tc>
        <w:tc>
          <w:tcPr>
            <w:tcW w:w="100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A7E2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highlight w:val="none"/>
                <w:lang w:val="en-US" w:eastAsia="zh-CN"/>
              </w:rPr>
            </w:pPr>
          </w:p>
        </w:tc>
      </w:tr>
      <w:tr w14:paraId="0F61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3702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2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2A55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空调系统检测</w:t>
            </w:r>
          </w:p>
        </w:tc>
        <w:tc>
          <w:tcPr>
            <w:tcW w:w="27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3F1C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空调模块供电线路异常检测（必考）</w:t>
            </w:r>
          </w:p>
        </w:tc>
        <w:tc>
          <w:tcPr>
            <w:tcW w:w="17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3AF19">
            <w:pPr>
              <w:widowControl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highlight w:val="none"/>
              </w:rPr>
            </w:pPr>
          </w:p>
        </w:tc>
        <w:tc>
          <w:tcPr>
            <w:tcW w:w="100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B622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highlight w:val="none"/>
                <w:lang w:val="en-US" w:eastAsia="zh-CN"/>
              </w:rPr>
            </w:pPr>
          </w:p>
        </w:tc>
      </w:tr>
      <w:tr w14:paraId="6ED8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5C3D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2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F32E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防盗系统检测</w:t>
            </w:r>
          </w:p>
        </w:tc>
        <w:tc>
          <w:tcPr>
            <w:tcW w:w="27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3396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钥匙系统无法解锁车门故障检测（必考）</w:t>
            </w:r>
          </w:p>
        </w:tc>
        <w:tc>
          <w:tcPr>
            <w:tcW w:w="17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68E91">
            <w:pPr>
              <w:widowControl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highlight w:val="none"/>
              </w:rPr>
            </w:pPr>
          </w:p>
        </w:tc>
        <w:tc>
          <w:tcPr>
            <w:tcW w:w="100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1179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highlight w:val="none"/>
                <w:lang w:val="en-US" w:eastAsia="zh-CN"/>
              </w:rPr>
            </w:pPr>
          </w:p>
        </w:tc>
      </w:tr>
      <w:tr w14:paraId="2CD4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55B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跨岗位拓展技能</w:t>
            </w:r>
          </w:p>
        </w:tc>
        <w:tc>
          <w:tcPr>
            <w:tcW w:w="20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E3C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新能源汽车经营管理</w:t>
            </w:r>
          </w:p>
        </w:tc>
        <w:tc>
          <w:tcPr>
            <w:tcW w:w="27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E43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客户接待（必考）</w:t>
            </w:r>
          </w:p>
        </w:tc>
        <w:tc>
          <w:tcPr>
            <w:tcW w:w="17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BFF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必选</w:t>
            </w:r>
          </w:p>
        </w:tc>
        <w:tc>
          <w:tcPr>
            <w:tcW w:w="10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A6F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bCs/>
                <w:kern w:val="2"/>
                <w:szCs w:val="28"/>
                <w:lang w:val="en-US" w:eastAsia="zh-CN" w:bidi="ar-SA"/>
              </w:rPr>
              <w:t>20%</w:t>
            </w:r>
          </w:p>
        </w:tc>
      </w:tr>
    </w:tbl>
    <w:p w14:paraId="6138538F">
      <w:pPr>
        <w:pStyle w:val="2"/>
        <w:spacing w:before="0" w:beforeLines="0" w:after="0" w:afterLines="0" w:line="360" w:lineRule="auto"/>
        <w:ind w:firstLine="562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5651F81C">
      <w:pPr>
        <w:pStyle w:val="2"/>
        <w:spacing w:before="0" w:beforeLines="0" w:after="0" w:afterLines="0" w:line="360" w:lineRule="auto"/>
        <w:ind w:firstLine="562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Han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Hans"/>
        </w:rPr>
        <w:t>、附录</w:t>
      </w:r>
      <w:bookmarkEnd w:id="13"/>
    </w:p>
    <w:p w14:paraId="33986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1.GB/T 18385-2005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电动汽车动力性能；</w:t>
      </w:r>
    </w:p>
    <w:p w14:paraId="652A5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GB38031-2020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电动汽车用动力蓄电池安全要求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；</w:t>
      </w:r>
    </w:p>
    <w:p w14:paraId="72E3D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GB/T31486-2015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动力蓄电池电性能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；</w:t>
      </w:r>
    </w:p>
    <w:p w14:paraId="289A4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GB/T184881-2015驱动电机系统技术要求/试验方法；</w:t>
      </w:r>
    </w:p>
    <w:p w14:paraId="76C0B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GB/T38661-2020电动汽车用BMS技术条件；</w:t>
      </w:r>
    </w:p>
    <w:p w14:paraId="6F91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GB/T18487.1-2015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传导充电系统通用要求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；</w:t>
      </w:r>
    </w:p>
    <w:p w14:paraId="65C2E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.GB/T 18344-2001，汽车维护、检测、诊断技术规范； </w:t>
      </w:r>
    </w:p>
    <w:p w14:paraId="197B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.JT/T 632-2018，中华人民共和国交通运输行业标准－汽车故障电脑诊断仪； </w:t>
      </w:r>
    </w:p>
    <w:p w14:paraId="1D3B1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.QC/T 34-1992，汽车故障模式及分类； </w:t>
      </w:r>
    </w:p>
    <w:p w14:paraId="0C79B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.车辆配套维修手册； </w:t>
      </w:r>
    </w:p>
    <w:p w14:paraId="5F11B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.中车行1+X证书考核制度； </w:t>
      </w:r>
    </w:p>
    <w:p w14:paraId="5B10D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.世界技能大赛汽车技术赛项规程； </w:t>
      </w:r>
    </w:p>
    <w:p w14:paraId="19C3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.高职组汽车检测与维修赛项规程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 </w:t>
      </w:r>
    </w:p>
    <w:p w14:paraId="2E856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Verdan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37BA2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D9C0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11D7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11D7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05064">
    <w:pPr>
      <w:pStyle w:val="8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B593E"/>
    <w:multiLevelType w:val="singleLevel"/>
    <w:tmpl w:val="0B3B59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MGViMTZkNDhlODkxNzQzYmYyNzk1OGE3NTM3NGYifQ=="/>
  </w:docVars>
  <w:rsids>
    <w:rsidRoot w:val="00000000"/>
    <w:rsid w:val="09815847"/>
    <w:rsid w:val="259D0DD8"/>
    <w:rsid w:val="31B605E1"/>
    <w:rsid w:val="3B5C3FE6"/>
    <w:rsid w:val="400A32CB"/>
    <w:rsid w:val="4C087C04"/>
    <w:rsid w:val="5296615D"/>
    <w:rsid w:val="535F6294"/>
    <w:rsid w:val="54AA73DF"/>
    <w:rsid w:val="69320EA6"/>
    <w:rsid w:val="7B007431"/>
    <w:rsid w:val="7C75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宋体-简"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 w:afterLines="0"/>
    </w:pPr>
  </w:style>
  <w:style w:type="paragraph" w:styleId="6">
    <w:name w:val="toc 3"/>
    <w:basedOn w:val="1"/>
    <w:next w:val="1"/>
    <w:uiPriority w:val="0"/>
    <w:pPr>
      <w:ind w:left="840" w:leftChars="4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uiPriority w:val="0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Other|1"/>
    <w:basedOn w:val="1"/>
    <w:qFormat/>
    <w:uiPriority w:val="99"/>
    <w:rPr>
      <w:rFonts w:ascii="宋体" w:hAnsi="宋体" w:cs="宋体"/>
      <w:sz w:val="16"/>
      <w:szCs w:val="16"/>
      <w:lang w:val="zh-CN"/>
    </w:rPr>
  </w:style>
  <w:style w:type="paragraph" w:customStyle="1" w:styleId="16">
    <w:name w:val="Body text|1"/>
    <w:basedOn w:val="1"/>
    <w:qFormat/>
    <w:uiPriority w:val="99"/>
    <w:pPr>
      <w:spacing w:line="341" w:lineRule="auto"/>
      <w:ind w:firstLine="400"/>
    </w:pPr>
    <w:rPr>
      <w:rFonts w:ascii="宋体" w:hAnsi="宋体" w:cs="宋体"/>
      <w:sz w:val="19"/>
      <w:szCs w:val="19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5220</Words>
  <Characters>5860</Characters>
  <Lines>0</Lines>
  <Paragraphs>0</Paragraphs>
  <TotalTime>1</TotalTime>
  <ScaleCrop>false</ScaleCrop>
  <LinksUpToDate>false</LinksUpToDate>
  <CharactersWithSpaces>5919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2024-10-17T09:15:00Z</dcterms:created>
  <dc:creator>admin</dc:creator>
  <cp:lastModifiedBy>博涵</cp:lastModifiedBy>
  <dcterms:modified xsi:type="dcterms:W3CDTF">2025-10-31T06:37:51Z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A99ED20B899B4389A8A0509A2574F6B6_12</vt:lpwstr>
  </property>
  <property fmtid="{D5CDD505-2E9C-101B-9397-08002B2CF9AE}" pid="4" name="KSOTemplateDocerSaveRecord">
    <vt:lpwstr>eyJoZGlkIjoiYzM1ZjI0YTRmZTYzNjlmM2VlZGVhNmRlNDE3ZWMzMTUiLCJ1c2VySWQiOiIxMDI1MjcyMjA4In0=</vt:lpwstr>
  </property>
</Properties>
</file>